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0B75A4" w14:textId="4E285340" w:rsidR="00061403" w:rsidRPr="00913368" w:rsidRDefault="00061403" w:rsidP="002A0FCF">
      <w:pPr>
        <w:spacing w:line="276" w:lineRule="auto"/>
      </w:pPr>
    </w:p>
    <w:p w14:paraId="0BACD877" w14:textId="77777777" w:rsidR="00061403" w:rsidRPr="00913368" w:rsidRDefault="00061403" w:rsidP="00061403">
      <w:pPr>
        <w:spacing w:line="276" w:lineRule="auto"/>
      </w:pPr>
    </w:p>
    <w:p w14:paraId="00F91671" w14:textId="77777777" w:rsidR="00061403" w:rsidRPr="00913368" w:rsidRDefault="00061403" w:rsidP="00061403">
      <w:pPr>
        <w:autoSpaceDE w:val="0"/>
        <w:autoSpaceDN w:val="0"/>
        <w:adjustRightInd w:val="0"/>
        <w:spacing w:after="0"/>
        <w:jc w:val="center"/>
        <w:rPr>
          <w:rFonts w:ascii="Calibri" w:hAnsi="Calibri" w:cs="Calibri"/>
          <w:b/>
          <w:bCs/>
          <w:color w:val="000000"/>
          <w:sz w:val="40"/>
          <w:szCs w:val="40"/>
        </w:rPr>
      </w:pPr>
      <w:r w:rsidRPr="00913368">
        <w:rPr>
          <w:rFonts w:ascii="Calibri" w:hAnsi="Calibri" w:cs="Calibri"/>
          <w:b/>
          <w:bCs/>
          <w:color w:val="000000"/>
          <w:sz w:val="40"/>
          <w:szCs w:val="40"/>
        </w:rPr>
        <w:t>FINANCIJSKI MEHANIZAM EUROPSKOG GOSPODARSKOG PROSTORA 2014. – 2021.</w:t>
      </w:r>
    </w:p>
    <w:p w14:paraId="6EDE8BEB" w14:textId="77777777" w:rsidR="00061403" w:rsidRPr="00913368" w:rsidRDefault="00061403" w:rsidP="00061403">
      <w:pPr>
        <w:autoSpaceDE w:val="0"/>
        <w:autoSpaceDN w:val="0"/>
        <w:adjustRightInd w:val="0"/>
        <w:spacing w:after="0"/>
        <w:jc w:val="center"/>
        <w:rPr>
          <w:rFonts w:ascii="Calibri" w:hAnsi="Calibri" w:cs="Calibri"/>
          <w:color w:val="000000"/>
          <w:sz w:val="40"/>
          <w:szCs w:val="40"/>
        </w:rPr>
      </w:pPr>
    </w:p>
    <w:p w14:paraId="6AAAB047" w14:textId="77777777" w:rsidR="00061403" w:rsidRPr="00913368" w:rsidRDefault="00061403" w:rsidP="00061403">
      <w:pPr>
        <w:autoSpaceDE w:val="0"/>
        <w:autoSpaceDN w:val="0"/>
        <w:adjustRightInd w:val="0"/>
        <w:spacing w:after="0"/>
        <w:jc w:val="center"/>
        <w:rPr>
          <w:rFonts w:ascii="Calibri" w:hAnsi="Calibri" w:cs="Calibri"/>
          <w:b/>
          <w:bCs/>
          <w:color w:val="000000"/>
          <w:sz w:val="40"/>
          <w:szCs w:val="40"/>
        </w:rPr>
      </w:pPr>
      <w:r w:rsidRPr="00913368">
        <w:rPr>
          <w:rFonts w:ascii="Calibri" w:hAnsi="Calibri" w:cs="Calibri"/>
          <w:b/>
          <w:bCs/>
          <w:color w:val="000000"/>
          <w:sz w:val="40"/>
          <w:szCs w:val="40"/>
        </w:rPr>
        <w:t>Program „Energija i klimatske promjene“</w:t>
      </w:r>
    </w:p>
    <w:p w14:paraId="31398D8D" w14:textId="77777777" w:rsidR="00061403" w:rsidRPr="00913368" w:rsidRDefault="00061403" w:rsidP="00061403">
      <w:pPr>
        <w:autoSpaceDE w:val="0"/>
        <w:autoSpaceDN w:val="0"/>
        <w:adjustRightInd w:val="0"/>
        <w:spacing w:after="0"/>
        <w:jc w:val="center"/>
        <w:rPr>
          <w:rFonts w:ascii="Calibri" w:hAnsi="Calibri" w:cs="Calibri"/>
          <w:color w:val="000000"/>
          <w:sz w:val="40"/>
          <w:szCs w:val="40"/>
        </w:rPr>
      </w:pPr>
    </w:p>
    <w:p w14:paraId="1DEE11E1" w14:textId="49ACCFC0" w:rsidR="00B13360" w:rsidRDefault="00B13360" w:rsidP="000040D9">
      <w:pPr>
        <w:autoSpaceDE w:val="0"/>
        <w:autoSpaceDN w:val="0"/>
        <w:adjustRightInd w:val="0"/>
        <w:spacing w:after="0"/>
        <w:jc w:val="center"/>
        <w:rPr>
          <w:rFonts w:ascii="Calibri" w:hAnsi="Calibri" w:cs="Calibri"/>
          <w:b/>
          <w:bCs/>
          <w:color w:val="000000"/>
          <w:sz w:val="36"/>
          <w:szCs w:val="40"/>
        </w:rPr>
      </w:pPr>
      <w:r>
        <w:rPr>
          <w:rFonts w:ascii="Calibri" w:hAnsi="Calibri" w:cs="Calibri"/>
          <w:b/>
          <w:bCs/>
          <w:color w:val="000000"/>
          <w:sz w:val="36"/>
          <w:szCs w:val="40"/>
        </w:rPr>
        <w:t xml:space="preserve">PRILOG V </w:t>
      </w:r>
      <w:r w:rsidR="00F22362">
        <w:rPr>
          <w:rFonts w:ascii="Calibri" w:hAnsi="Calibri" w:cs="Calibri"/>
          <w:b/>
          <w:bCs/>
          <w:color w:val="000000"/>
          <w:sz w:val="36"/>
          <w:szCs w:val="40"/>
        </w:rPr>
        <w:t>DOKUMENTACIJE O NABAVI</w:t>
      </w:r>
    </w:p>
    <w:p w14:paraId="58E6707E" w14:textId="75AA3632" w:rsidR="00061403" w:rsidRPr="00913368" w:rsidRDefault="005E0552" w:rsidP="000040D9">
      <w:pPr>
        <w:autoSpaceDE w:val="0"/>
        <w:autoSpaceDN w:val="0"/>
        <w:adjustRightInd w:val="0"/>
        <w:spacing w:after="0"/>
        <w:jc w:val="center"/>
        <w:rPr>
          <w:rFonts w:ascii="Calibri" w:hAnsi="Calibri" w:cs="Calibri"/>
          <w:b/>
          <w:bCs/>
          <w:color w:val="000000"/>
          <w:sz w:val="36"/>
          <w:szCs w:val="40"/>
        </w:rPr>
      </w:pPr>
      <w:r w:rsidRPr="00913368">
        <w:rPr>
          <w:rFonts w:ascii="Calibri" w:hAnsi="Calibri" w:cs="Calibri"/>
          <w:b/>
          <w:bCs/>
          <w:color w:val="000000"/>
          <w:sz w:val="36"/>
          <w:szCs w:val="40"/>
        </w:rPr>
        <w:t>P</w:t>
      </w:r>
      <w:r w:rsidR="00061403" w:rsidRPr="00913368">
        <w:rPr>
          <w:rFonts w:ascii="Calibri" w:hAnsi="Calibri" w:cs="Calibri"/>
          <w:b/>
          <w:bCs/>
          <w:color w:val="000000"/>
          <w:sz w:val="36"/>
          <w:szCs w:val="40"/>
        </w:rPr>
        <w:t xml:space="preserve">rojektni </w:t>
      </w:r>
      <w:r w:rsidRPr="00913368">
        <w:rPr>
          <w:rFonts w:ascii="Calibri" w:hAnsi="Calibri" w:cs="Calibri"/>
          <w:b/>
          <w:bCs/>
          <w:color w:val="000000"/>
          <w:sz w:val="36"/>
          <w:szCs w:val="40"/>
        </w:rPr>
        <w:t>zadatak u sklopu i</w:t>
      </w:r>
      <w:r w:rsidR="00061403" w:rsidRPr="00913368">
        <w:rPr>
          <w:rFonts w:ascii="Calibri" w:hAnsi="Calibri" w:cs="Calibri"/>
          <w:b/>
          <w:bCs/>
          <w:color w:val="000000"/>
          <w:sz w:val="36"/>
          <w:szCs w:val="40"/>
        </w:rPr>
        <w:t>zrad</w:t>
      </w:r>
      <w:r w:rsidRPr="00913368">
        <w:rPr>
          <w:rFonts w:ascii="Calibri" w:hAnsi="Calibri" w:cs="Calibri"/>
          <w:b/>
          <w:bCs/>
          <w:color w:val="000000"/>
          <w:sz w:val="36"/>
          <w:szCs w:val="40"/>
        </w:rPr>
        <w:t>e</w:t>
      </w:r>
      <w:r w:rsidR="00061403" w:rsidRPr="00913368">
        <w:rPr>
          <w:rFonts w:ascii="Calibri" w:hAnsi="Calibri" w:cs="Calibri"/>
          <w:b/>
          <w:bCs/>
          <w:color w:val="000000"/>
          <w:sz w:val="36"/>
          <w:szCs w:val="40"/>
        </w:rPr>
        <w:t xml:space="preserve"> tehničke dokumentacije za korištenje geotermalne energije</w:t>
      </w:r>
    </w:p>
    <w:p w14:paraId="4487371A" w14:textId="77777777" w:rsidR="005E0552" w:rsidRPr="00913368" w:rsidRDefault="005E0552" w:rsidP="005E0552">
      <w:pPr>
        <w:spacing w:after="0"/>
        <w:jc w:val="center"/>
        <w:rPr>
          <w:rFonts w:ascii="Calibri" w:hAnsi="Calibri" w:cs="Calibri"/>
          <w:b/>
          <w:bCs/>
          <w:color w:val="000000"/>
          <w:sz w:val="40"/>
          <w:szCs w:val="40"/>
        </w:rPr>
      </w:pPr>
    </w:p>
    <w:p w14:paraId="5F840DDC" w14:textId="77492B75" w:rsidR="005E0552" w:rsidRPr="00913368" w:rsidRDefault="00460F5F" w:rsidP="00061403">
      <w:pPr>
        <w:spacing w:after="0"/>
        <w:jc w:val="center"/>
        <w:rPr>
          <w:rFonts w:ascii="Calibri" w:hAnsi="Calibri" w:cs="Calibri"/>
          <w:b/>
          <w:bCs/>
          <w:color w:val="000000"/>
          <w:sz w:val="32"/>
          <w:szCs w:val="40"/>
        </w:rPr>
      </w:pPr>
      <w:r w:rsidRPr="00460F5F">
        <w:rPr>
          <w:rFonts w:ascii="Calibri" w:hAnsi="Calibri" w:cs="Calibri"/>
          <w:b/>
          <w:bCs/>
          <w:color w:val="000000"/>
          <w:sz w:val="32"/>
          <w:szCs w:val="40"/>
        </w:rPr>
        <w:t>Usluga izrade Idejni i glavni projekt toplovoda proširenja toplovoda do komercijalnih potrošača</w:t>
      </w:r>
    </w:p>
    <w:p w14:paraId="28396126" w14:textId="7318C5DB" w:rsidR="00061403" w:rsidRPr="00913368" w:rsidRDefault="00061403" w:rsidP="00061403">
      <w:pPr>
        <w:spacing w:after="0"/>
        <w:jc w:val="center"/>
        <w:rPr>
          <w:rFonts w:ascii="Calibri" w:hAnsi="Calibri" w:cs="Calibri"/>
          <w:b/>
          <w:bCs/>
          <w:color w:val="000000"/>
          <w:sz w:val="32"/>
          <w:szCs w:val="40"/>
        </w:rPr>
      </w:pPr>
    </w:p>
    <w:p w14:paraId="1D91CD30" w14:textId="683A814B" w:rsidR="00061403" w:rsidRPr="00913368" w:rsidRDefault="005E0552" w:rsidP="000040D9">
      <w:pPr>
        <w:jc w:val="center"/>
      </w:pPr>
      <w:r w:rsidRPr="00913368">
        <w:rPr>
          <w:noProof/>
          <w:szCs w:val="18"/>
        </w:rPr>
        <w:drawing>
          <wp:inline distT="0" distB="0" distL="0" distR="0" wp14:anchorId="5EB748E6" wp14:editId="3874889B">
            <wp:extent cx="1534795" cy="1475740"/>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35176" cy="1476000"/>
                    </a:xfrm>
                    <a:prstGeom prst="rect">
                      <a:avLst/>
                    </a:prstGeom>
                    <a:noFill/>
                  </pic:spPr>
                </pic:pic>
              </a:graphicData>
            </a:graphic>
          </wp:inline>
        </w:drawing>
      </w:r>
    </w:p>
    <w:p w14:paraId="08D888DE" w14:textId="77777777" w:rsidR="00095CD5" w:rsidRDefault="00095CD5" w:rsidP="000040D9">
      <w:pPr>
        <w:jc w:val="center"/>
        <w:rPr>
          <w:noProof/>
          <w:szCs w:val="18"/>
        </w:rPr>
      </w:pPr>
    </w:p>
    <w:p w14:paraId="63C72005" w14:textId="77777777" w:rsidR="00095CD5" w:rsidRDefault="00095CD5" w:rsidP="000040D9">
      <w:pPr>
        <w:jc w:val="center"/>
        <w:rPr>
          <w:noProof/>
          <w:szCs w:val="18"/>
        </w:rPr>
      </w:pPr>
    </w:p>
    <w:p w14:paraId="7043B8A7" w14:textId="68F6EBF6" w:rsidR="00061403" w:rsidRPr="00913368" w:rsidRDefault="005E0552" w:rsidP="000040D9">
      <w:pPr>
        <w:jc w:val="center"/>
      </w:pPr>
      <w:r w:rsidRPr="00913368">
        <w:rPr>
          <w:noProof/>
          <w:szCs w:val="18"/>
        </w:rPr>
        <w:drawing>
          <wp:inline distT="0" distB="0" distL="0" distR="0" wp14:anchorId="2CEDD510" wp14:editId="1438FAB7">
            <wp:extent cx="5304789" cy="26098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22869"/>
                    <a:stretch/>
                  </pic:blipFill>
                  <pic:spPr bwMode="auto">
                    <a:xfrm>
                      <a:off x="0" y="0"/>
                      <a:ext cx="5305284" cy="2610093"/>
                    </a:xfrm>
                    <a:prstGeom prst="rect">
                      <a:avLst/>
                    </a:prstGeom>
                    <a:noFill/>
                    <a:ln>
                      <a:noFill/>
                    </a:ln>
                    <a:extLst>
                      <a:ext uri="{53640926-AAD7-44D8-BBD7-CCE9431645EC}">
                        <a14:shadowObscured xmlns:a14="http://schemas.microsoft.com/office/drawing/2010/main"/>
                      </a:ext>
                    </a:extLst>
                  </pic:spPr>
                </pic:pic>
              </a:graphicData>
            </a:graphic>
          </wp:inline>
        </w:drawing>
      </w:r>
    </w:p>
    <w:p w14:paraId="20DC3602" w14:textId="77777777" w:rsidR="00095CD5" w:rsidRDefault="00095CD5" w:rsidP="00095CD5"/>
    <w:p w14:paraId="6D3AF84E" w14:textId="3BCE1E6D" w:rsidR="00095CD5" w:rsidRDefault="00095CD5" w:rsidP="00141ECF">
      <w:pPr>
        <w:jc w:val="center"/>
      </w:pPr>
      <w:r>
        <w:t xml:space="preserve">Topusko, </w:t>
      </w:r>
      <w:r w:rsidR="00141ECF">
        <w:t>lipanj</w:t>
      </w:r>
      <w:r>
        <w:t xml:space="preserve"> 2023.</w:t>
      </w:r>
    </w:p>
    <w:p w14:paraId="70D549C8" w14:textId="77777777" w:rsidR="002A0FCF" w:rsidRPr="00913368" w:rsidRDefault="002A0FCF" w:rsidP="000040D9"/>
    <w:p w14:paraId="417C6103" w14:textId="77777777" w:rsidR="002A0FCF" w:rsidRPr="00913368" w:rsidRDefault="002A0FCF" w:rsidP="000040D9"/>
    <w:p w14:paraId="49BB54F6" w14:textId="77777777" w:rsidR="007F1AC6" w:rsidRPr="00913368" w:rsidRDefault="007F1AC6" w:rsidP="007F1AC6">
      <w:pPr>
        <w:spacing w:line="276" w:lineRule="auto"/>
        <w:sectPr w:rsidR="007F1AC6" w:rsidRPr="00913368" w:rsidSect="00AA3330">
          <w:pgSz w:w="11906" w:h="16838"/>
          <w:pgMar w:top="720" w:right="720" w:bottom="720" w:left="720" w:header="567" w:footer="283" w:gutter="0"/>
          <w:pgNumType w:start="1"/>
          <w:cols w:space="708"/>
          <w:titlePg/>
          <w:docGrid w:linePitch="360"/>
        </w:sectPr>
      </w:pPr>
    </w:p>
    <w:bookmarkStart w:id="0" w:name="_Toc131415982" w:displacedByCustomXml="next"/>
    <w:sdt>
      <w:sdtPr>
        <w:rPr>
          <w:rFonts w:ascii="Times New Roman" w:eastAsia="Times New Roman" w:hAnsi="Times New Roman"/>
          <w:b w:val="0"/>
          <w:bCs w:val="0"/>
          <w:color w:val="auto"/>
          <w:sz w:val="24"/>
          <w:szCs w:val="20"/>
          <w:lang w:val="hr-HR" w:eastAsia="hr-HR"/>
        </w:rPr>
        <w:id w:val="974100370"/>
        <w:docPartObj>
          <w:docPartGallery w:val="Table of Contents"/>
          <w:docPartUnique/>
        </w:docPartObj>
      </w:sdtPr>
      <w:sdtContent>
        <w:p w14:paraId="1006D1D6" w14:textId="77777777" w:rsidR="00061403" w:rsidRPr="00913368" w:rsidRDefault="00061403" w:rsidP="00061403">
          <w:pPr>
            <w:pStyle w:val="TOCNaslov"/>
            <w:rPr>
              <w:lang w:val="hr-HR"/>
            </w:rPr>
          </w:pPr>
          <w:r w:rsidRPr="00913368">
            <w:rPr>
              <w:lang w:val="hr-HR"/>
            </w:rPr>
            <w:t>SADRŽAJ</w:t>
          </w:r>
          <w:bookmarkEnd w:id="0"/>
        </w:p>
        <w:p w14:paraId="2C520740" w14:textId="4D1D00A5" w:rsidR="004E6D39" w:rsidRDefault="00061403">
          <w:pPr>
            <w:pStyle w:val="Sadraj1"/>
            <w:tabs>
              <w:tab w:val="right" w:leader="dot" w:pos="9016"/>
            </w:tabs>
            <w:rPr>
              <w:rFonts w:asciiTheme="minorHAnsi" w:eastAsiaTheme="minorEastAsia" w:hAnsiTheme="minorHAnsi" w:cstheme="minorBidi"/>
              <w:b w:val="0"/>
              <w:bCs w:val="0"/>
              <w:iCs w:val="0"/>
              <w:noProof/>
              <w:sz w:val="22"/>
              <w:szCs w:val="22"/>
            </w:rPr>
          </w:pPr>
          <w:r w:rsidRPr="00913368">
            <w:fldChar w:fldCharType="begin"/>
          </w:r>
          <w:r w:rsidRPr="00913368">
            <w:instrText xml:space="preserve"> TOC \o "1-3" \h \z \u </w:instrText>
          </w:r>
          <w:r w:rsidRPr="00913368">
            <w:fldChar w:fldCharType="separate"/>
          </w:r>
          <w:hyperlink w:anchor="_Toc131415982" w:history="1">
            <w:r w:rsidR="004E6D39" w:rsidRPr="00F43DF3">
              <w:rPr>
                <w:rStyle w:val="Hiperveza"/>
                <w:noProof/>
              </w:rPr>
              <w:t>SADRŽAJ</w:t>
            </w:r>
            <w:r w:rsidR="004E6D39">
              <w:rPr>
                <w:noProof/>
                <w:webHidden/>
              </w:rPr>
              <w:tab/>
            </w:r>
            <w:r w:rsidR="004E6D39">
              <w:rPr>
                <w:noProof/>
                <w:webHidden/>
              </w:rPr>
              <w:fldChar w:fldCharType="begin"/>
            </w:r>
            <w:r w:rsidR="004E6D39">
              <w:rPr>
                <w:noProof/>
                <w:webHidden/>
              </w:rPr>
              <w:instrText xml:space="preserve"> PAGEREF _Toc131415982 \h </w:instrText>
            </w:r>
            <w:r w:rsidR="004E6D39">
              <w:rPr>
                <w:noProof/>
                <w:webHidden/>
              </w:rPr>
            </w:r>
            <w:r w:rsidR="004E6D39">
              <w:rPr>
                <w:noProof/>
                <w:webHidden/>
              </w:rPr>
              <w:fldChar w:fldCharType="separate"/>
            </w:r>
            <w:r w:rsidR="004E6D39">
              <w:rPr>
                <w:noProof/>
                <w:webHidden/>
              </w:rPr>
              <w:t>1</w:t>
            </w:r>
            <w:r w:rsidR="004E6D39">
              <w:rPr>
                <w:noProof/>
                <w:webHidden/>
              </w:rPr>
              <w:fldChar w:fldCharType="end"/>
            </w:r>
          </w:hyperlink>
        </w:p>
        <w:p w14:paraId="61ECDFFD" w14:textId="482B0C0F" w:rsidR="004E6D39" w:rsidRDefault="00000000">
          <w:pPr>
            <w:pStyle w:val="Sadraj1"/>
            <w:tabs>
              <w:tab w:val="left" w:pos="482"/>
              <w:tab w:val="right" w:leader="dot" w:pos="9016"/>
            </w:tabs>
            <w:rPr>
              <w:rFonts w:asciiTheme="minorHAnsi" w:eastAsiaTheme="minorEastAsia" w:hAnsiTheme="minorHAnsi" w:cstheme="minorBidi"/>
              <w:b w:val="0"/>
              <w:bCs w:val="0"/>
              <w:iCs w:val="0"/>
              <w:noProof/>
              <w:sz w:val="22"/>
              <w:szCs w:val="22"/>
            </w:rPr>
          </w:pPr>
          <w:hyperlink w:anchor="_Toc131415983" w:history="1">
            <w:r w:rsidR="004E6D39" w:rsidRPr="00F43DF3">
              <w:rPr>
                <w:rStyle w:val="Hiperveza"/>
                <w:noProof/>
              </w:rPr>
              <w:t>1.</w:t>
            </w:r>
            <w:r w:rsidR="004E6D39">
              <w:rPr>
                <w:rFonts w:asciiTheme="minorHAnsi" w:eastAsiaTheme="minorEastAsia" w:hAnsiTheme="minorHAnsi" w:cstheme="minorBidi"/>
                <w:b w:val="0"/>
                <w:bCs w:val="0"/>
                <w:iCs w:val="0"/>
                <w:noProof/>
                <w:sz w:val="22"/>
                <w:szCs w:val="22"/>
              </w:rPr>
              <w:tab/>
            </w:r>
            <w:r w:rsidR="004E6D39" w:rsidRPr="00F43DF3">
              <w:rPr>
                <w:rStyle w:val="Hiperveza"/>
                <w:noProof/>
              </w:rPr>
              <w:t>Uvod</w:t>
            </w:r>
            <w:r w:rsidR="004E6D39">
              <w:rPr>
                <w:noProof/>
                <w:webHidden/>
              </w:rPr>
              <w:tab/>
            </w:r>
            <w:r w:rsidR="004E6D39">
              <w:rPr>
                <w:noProof/>
                <w:webHidden/>
              </w:rPr>
              <w:fldChar w:fldCharType="begin"/>
            </w:r>
            <w:r w:rsidR="004E6D39">
              <w:rPr>
                <w:noProof/>
                <w:webHidden/>
              </w:rPr>
              <w:instrText xml:space="preserve"> PAGEREF _Toc131415983 \h </w:instrText>
            </w:r>
            <w:r w:rsidR="004E6D39">
              <w:rPr>
                <w:noProof/>
                <w:webHidden/>
              </w:rPr>
            </w:r>
            <w:r w:rsidR="004E6D39">
              <w:rPr>
                <w:noProof/>
                <w:webHidden/>
              </w:rPr>
              <w:fldChar w:fldCharType="separate"/>
            </w:r>
            <w:r w:rsidR="004E6D39">
              <w:rPr>
                <w:noProof/>
                <w:webHidden/>
              </w:rPr>
              <w:t>2</w:t>
            </w:r>
            <w:r w:rsidR="004E6D39">
              <w:rPr>
                <w:noProof/>
                <w:webHidden/>
              </w:rPr>
              <w:fldChar w:fldCharType="end"/>
            </w:r>
          </w:hyperlink>
        </w:p>
        <w:p w14:paraId="5759E086" w14:textId="7EF96697" w:rsidR="004E6D39" w:rsidRDefault="00000000">
          <w:pPr>
            <w:pStyle w:val="Sadraj2"/>
            <w:rPr>
              <w:rFonts w:asciiTheme="minorHAnsi" w:eastAsiaTheme="minorEastAsia" w:hAnsiTheme="minorHAnsi" w:cstheme="minorBidi"/>
              <w:bCs w:val="0"/>
              <w:iCs w:val="0"/>
              <w:noProof/>
              <w:sz w:val="22"/>
              <w:szCs w:val="22"/>
            </w:rPr>
          </w:pPr>
          <w:hyperlink w:anchor="_Toc131415984" w:history="1">
            <w:r w:rsidR="004E6D39" w:rsidRPr="00F43DF3">
              <w:rPr>
                <w:rStyle w:val="Hiperveza"/>
                <w:noProof/>
              </w:rPr>
              <w:t>1.1</w:t>
            </w:r>
            <w:r w:rsidR="004E6D39">
              <w:rPr>
                <w:rFonts w:asciiTheme="minorHAnsi" w:eastAsiaTheme="minorEastAsia" w:hAnsiTheme="minorHAnsi" w:cstheme="minorBidi"/>
                <w:bCs w:val="0"/>
                <w:iCs w:val="0"/>
                <w:noProof/>
                <w:sz w:val="22"/>
                <w:szCs w:val="22"/>
              </w:rPr>
              <w:tab/>
            </w:r>
            <w:r w:rsidR="004E6D39" w:rsidRPr="00F43DF3">
              <w:rPr>
                <w:rStyle w:val="Hiperveza"/>
                <w:noProof/>
              </w:rPr>
              <w:t>O investitoru</w:t>
            </w:r>
            <w:r w:rsidR="004E6D39">
              <w:rPr>
                <w:noProof/>
                <w:webHidden/>
              </w:rPr>
              <w:tab/>
            </w:r>
            <w:r w:rsidR="004E6D39">
              <w:rPr>
                <w:noProof/>
                <w:webHidden/>
              </w:rPr>
              <w:fldChar w:fldCharType="begin"/>
            </w:r>
            <w:r w:rsidR="004E6D39">
              <w:rPr>
                <w:noProof/>
                <w:webHidden/>
              </w:rPr>
              <w:instrText xml:space="preserve"> PAGEREF _Toc131415984 \h </w:instrText>
            </w:r>
            <w:r w:rsidR="004E6D39">
              <w:rPr>
                <w:noProof/>
                <w:webHidden/>
              </w:rPr>
            </w:r>
            <w:r w:rsidR="004E6D39">
              <w:rPr>
                <w:noProof/>
                <w:webHidden/>
              </w:rPr>
              <w:fldChar w:fldCharType="separate"/>
            </w:r>
            <w:r w:rsidR="004E6D39">
              <w:rPr>
                <w:noProof/>
                <w:webHidden/>
              </w:rPr>
              <w:t>2</w:t>
            </w:r>
            <w:r w:rsidR="004E6D39">
              <w:rPr>
                <w:noProof/>
                <w:webHidden/>
              </w:rPr>
              <w:fldChar w:fldCharType="end"/>
            </w:r>
          </w:hyperlink>
        </w:p>
        <w:p w14:paraId="2E0758EF" w14:textId="407128BC" w:rsidR="004E6D39" w:rsidRDefault="00000000">
          <w:pPr>
            <w:pStyle w:val="Sadraj2"/>
            <w:rPr>
              <w:rFonts w:asciiTheme="minorHAnsi" w:eastAsiaTheme="minorEastAsia" w:hAnsiTheme="minorHAnsi" w:cstheme="minorBidi"/>
              <w:bCs w:val="0"/>
              <w:iCs w:val="0"/>
              <w:noProof/>
              <w:sz w:val="22"/>
              <w:szCs w:val="22"/>
            </w:rPr>
          </w:pPr>
          <w:hyperlink w:anchor="_Toc131415985" w:history="1">
            <w:r w:rsidR="004E6D39" w:rsidRPr="00F43DF3">
              <w:rPr>
                <w:rStyle w:val="Hiperveza"/>
                <w:noProof/>
              </w:rPr>
              <w:t>1.2</w:t>
            </w:r>
            <w:r w:rsidR="004E6D39">
              <w:rPr>
                <w:rFonts w:asciiTheme="minorHAnsi" w:eastAsiaTheme="minorEastAsia" w:hAnsiTheme="minorHAnsi" w:cstheme="minorBidi"/>
                <w:bCs w:val="0"/>
                <w:iCs w:val="0"/>
                <w:noProof/>
                <w:sz w:val="22"/>
                <w:szCs w:val="22"/>
              </w:rPr>
              <w:tab/>
            </w:r>
            <w:r w:rsidR="004E6D39" w:rsidRPr="00F43DF3">
              <w:rPr>
                <w:rStyle w:val="Hiperveza"/>
                <w:noProof/>
              </w:rPr>
              <w:t>O financijskom mehanizmu europskog gospodarskog prostora 2014. – 2021.</w:t>
            </w:r>
            <w:r w:rsidR="004E6D39">
              <w:rPr>
                <w:noProof/>
                <w:webHidden/>
              </w:rPr>
              <w:tab/>
            </w:r>
            <w:r w:rsidR="004E6D39">
              <w:rPr>
                <w:noProof/>
                <w:webHidden/>
              </w:rPr>
              <w:fldChar w:fldCharType="begin"/>
            </w:r>
            <w:r w:rsidR="004E6D39">
              <w:rPr>
                <w:noProof/>
                <w:webHidden/>
              </w:rPr>
              <w:instrText xml:space="preserve"> PAGEREF _Toc131415985 \h </w:instrText>
            </w:r>
            <w:r w:rsidR="004E6D39">
              <w:rPr>
                <w:noProof/>
                <w:webHidden/>
              </w:rPr>
            </w:r>
            <w:r w:rsidR="004E6D39">
              <w:rPr>
                <w:noProof/>
                <w:webHidden/>
              </w:rPr>
              <w:fldChar w:fldCharType="separate"/>
            </w:r>
            <w:r w:rsidR="004E6D39">
              <w:rPr>
                <w:noProof/>
                <w:webHidden/>
              </w:rPr>
              <w:t>3</w:t>
            </w:r>
            <w:r w:rsidR="004E6D39">
              <w:rPr>
                <w:noProof/>
                <w:webHidden/>
              </w:rPr>
              <w:fldChar w:fldCharType="end"/>
            </w:r>
          </w:hyperlink>
        </w:p>
        <w:p w14:paraId="6AEBA402" w14:textId="499686B1" w:rsidR="004E6D39" w:rsidRDefault="00000000">
          <w:pPr>
            <w:pStyle w:val="Sadraj2"/>
            <w:rPr>
              <w:rFonts w:asciiTheme="minorHAnsi" w:eastAsiaTheme="minorEastAsia" w:hAnsiTheme="minorHAnsi" w:cstheme="minorBidi"/>
              <w:bCs w:val="0"/>
              <w:iCs w:val="0"/>
              <w:noProof/>
              <w:sz w:val="22"/>
              <w:szCs w:val="22"/>
            </w:rPr>
          </w:pPr>
          <w:hyperlink w:anchor="_Toc131415986" w:history="1">
            <w:r w:rsidR="004E6D39" w:rsidRPr="00F43DF3">
              <w:rPr>
                <w:rStyle w:val="Hiperveza"/>
                <w:noProof/>
              </w:rPr>
              <w:t>1.3</w:t>
            </w:r>
            <w:r w:rsidR="004E6D39">
              <w:rPr>
                <w:rFonts w:asciiTheme="minorHAnsi" w:eastAsiaTheme="minorEastAsia" w:hAnsiTheme="minorHAnsi" w:cstheme="minorBidi"/>
                <w:bCs w:val="0"/>
                <w:iCs w:val="0"/>
                <w:noProof/>
                <w:sz w:val="22"/>
                <w:szCs w:val="22"/>
              </w:rPr>
              <w:tab/>
            </w:r>
            <w:r w:rsidR="004E6D39" w:rsidRPr="00F43DF3">
              <w:rPr>
                <w:rStyle w:val="Hiperveza"/>
                <w:noProof/>
              </w:rPr>
              <w:t>O programu „Energija i klimatske promjene“</w:t>
            </w:r>
            <w:r w:rsidR="004E6D39">
              <w:rPr>
                <w:noProof/>
                <w:webHidden/>
              </w:rPr>
              <w:tab/>
            </w:r>
            <w:r w:rsidR="004E6D39">
              <w:rPr>
                <w:noProof/>
                <w:webHidden/>
              </w:rPr>
              <w:fldChar w:fldCharType="begin"/>
            </w:r>
            <w:r w:rsidR="004E6D39">
              <w:rPr>
                <w:noProof/>
                <w:webHidden/>
              </w:rPr>
              <w:instrText xml:space="preserve"> PAGEREF _Toc131415986 \h </w:instrText>
            </w:r>
            <w:r w:rsidR="004E6D39">
              <w:rPr>
                <w:noProof/>
                <w:webHidden/>
              </w:rPr>
            </w:r>
            <w:r w:rsidR="004E6D39">
              <w:rPr>
                <w:noProof/>
                <w:webHidden/>
              </w:rPr>
              <w:fldChar w:fldCharType="separate"/>
            </w:r>
            <w:r w:rsidR="004E6D39">
              <w:rPr>
                <w:noProof/>
                <w:webHidden/>
              </w:rPr>
              <w:t>3</w:t>
            </w:r>
            <w:r w:rsidR="004E6D39">
              <w:rPr>
                <w:noProof/>
                <w:webHidden/>
              </w:rPr>
              <w:fldChar w:fldCharType="end"/>
            </w:r>
          </w:hyperlink>
        </w:p>
        <w:p w14:paraId="6CFFE319" w14:textId="34735CD2" w:rsidR="004E6D39" w:rsidRDefault="00000000">
          <w:pPr>
            <w:pStyle w:val="Sadraj2"/>
            <w:rPr>
              <w:rFonts w:asciiTheme="minorHAnsi" w:eastAsiaTheme="minorEastAsia" w:hAnsiTheme="minorHAnsi" w:cstheme="minorBidi"/>
              <w:bCs w:val="0"/>
              <w:iCs w:val="0"/>
              <w:noProof/>
              <w:sz w:val="22"/>
              <w:szCs w:val="22"/>
            </w:rPr>
          </w:pPr>
          <w:hyperlink w:anchor="_Toc131415987" w:history="1">
            <w:r w:rsidR="004E6D39" w:rsidRPr="00F43DF3">
              <w:rPr>
                <w:rStyle w:val="Hiperveza"/>
                <w:noProof/>
              </w:rPr>
              <w:t>1.4</w:t>
            </w:r>
            <w:r w:rsidR="004E6D39">
              <w:rPr>
                <w:rFonts w:asciiTheme="minorHAnsi" w:eastAsiaTheme="minorEastAsia" w:hAnsiTheme="minorHAnsi" w:cstheme="minorBidi"/>
                <w:bCs w:val="0"/>
                <w:iCs w:val="0"/>
                <w:noProof/>
                <w:sz w:val="22"/>
                <w:szCs w:val="22"/>
              </w:rPr>
              <w:tab/>
            </w:r>
            <w:r w:rsidR="004E6D39" w:rsidRPr="00F43DF3">
              <w:rPr>
                <w:rStyle w:val="Hiperveza"/>
                <w:noProof/>
              </w:rPr>
              <w:t>O projektu „ Topusko – pametni termalni grad“ (TopThermalCity)</w:t>
            </w:r>
            <w:r w:rsidR="004E6D39">
              <w:rPr>
                <w:noProof/>
                <w:webHidden/>
              </w:rPr>
              <w:tab/>
            </w:r>
            <w:r w:rsidR="004E6D39">
              <w:rPr>
                <w:noProof/>
                <w:webHidden/>
              </w:rPr>
              <w:fldChar w:fldCharType="begin"/>
            </w:r>
            <w:r w:rsidR="004E6D39">
              <w:rPr>
                <w:noProof/>
                <w:webHidden/>
              </w:rPr>
              <w:instrText xml:space="preserve"> PAGEREF _Toc131415987 \h </w:instrText>
            </w:r>
            <w:r w:rsidR="004E6D39">
              <w:rPr>
                <w:noProof/>
                <w:webHidden/>
              </w:rPr>
            </w:r>
            <w:r w:rsidR="004E6D39">
              <w:rPr>
                <w:noProof/>
                <w:webHidden/>
              </w:rPr>
              <w:fldChar w:fldCharType="separate"/>
            </w:r>
            <w:r w:rsidR="004E6D39">
              <w:rPr>
                <w:noProof/>
                <w:webHidden/>
              </w:rPr>
              <w:t>3</w:t>
            </w:r>
            <w:r w:rsidR="004E6D39">
              <w:rPr>
                <w:noProof/>
                <w:webHidden/>
              </w:rPr>
              <w:fldChar w:fldCharType="end"/>
            </w:r>
          </w:hyperlink>
        </w:p>
        <w:p w14:paraId="2FB83862" w14:textId="41EB2D1A" w:rsidR="004E6D39" w:rsidRDefault="00000000">
          <w:pPr>
            <w:pStyle w:val="Sadraj1"/>
            <w:tabs>
              <w:tab w:val="left" w:pos="482"/>
              <w:tab w:val="right" w:leader="dot" w:pos="9016"/>
            </w:tabs>
            <w:rPr>
              <w:rFonts w:asciiTheme="minorHAnsi" w:eastAsiaTheme="minorEastAsia" w:hAnsiTheme="minorHAnsi" w:cstheme="minorBidi"/>
              <w:b w:val="0"/>
              <w:bCs w:val="0"/>
              <w:iCs w:val="0"/>
              <w:noProof/>
              <w:sz w:val="22"/>
              <w:szCs w:val="22"/>
            </w:rPr>
          </w:pPr>
          <w:hyperlink w:anchor="_Toc131415988" w:history="1">
            <w:r w:rsidR="004E6D39" w:rsidRPr="00F43DF3">
              <w:rPr>
                <w:rStyle w:val="Hiperveza"/>
                <w:noProof/>
              </w:rPr>
              <w:t>2.</w:t>
            </w:r>
            <w:r w:rsidR="004E6D39">
              <w:rPr>
                <w:rFonts w:asciiTheme="minorHAnsi" w:eastAsiaTheme="minorEastAsia" w:hAnsiTheme="minorHAnsi" w:cstheme="minorBidi"/>
                <w:b w:val="0"/>
                <w:bCs w:val="0"/>
                <w:iCs w:val="0"/>
                <w:noProof/>
                <w:sz w:val="22"/>
                <w:szCs w:val="22"/>
              </w:rPr>
              <w:tab/>
            </w:r>
            <w:r w:rsidR="004E6D39" w:rsidRPr="00F43DF3">
              <w:rPr>
                <w:rStyle w:val="Hiperveza"/>
                <w:noProof/>
              </w:rPr>
              <w:t>Projektni zadatak</w:t>
            </w:r>
            <w:r w:rsidR="004E6D39">
              <w:rPr>
                <w:noProof/>
                <w:webHidden/>
              </w:rPr>
              <w:tab/>
            </w:r>
            <w:r w:rsidR="004E6D39">
              <w:rPr>
                <w:noProof/>
                <w:webHidden/>
              </w:rPr>
              <w:fldChar w:fldCharType="begin"/>
            </w:r>
            <w:r w:rsidR="004E6D39">
              <w:rPr>
                <w:noProof/>
                <w:webHidden/>
              </w:rPr>
              <w:instrText xml:space="preserve"> PAGEREF _Toc131415988 \h </w:instrText>
            </w:r>
            <w:r w:rsidR="004E6D39">
              <w:rPr>
                <w:noProof/>
                <w:webHidden/>
              </w:rPr>
            </w:r>
            <w:r w:rsidR="004E6D39">
              <w:rPr>
                <w:noProof/>
                <w:webHidden/>
              </w:rPr>
              <w:fldChar w:fldCharType="separate"/>
            </w:r>
            <w:r w:rsidR="004E6D39">
              <w:rPr>
                <w:noProof/>
                <w:webHidden/>
              </w:rPr>
              <w:t>5</w:t>
            </w:r>
            <w:r w:rsidR="004E6D39">
              <w:rPr>
                <w:noProof/>
                <w:webHidden/>
              </w:rPr>
              <w:fldChar w:fldCharType="end"/>
            </w:r>
          </w:hyperlink>
        </w:p>
        <w:p w14:paraId="4957DCA5" w14:textId="397C86C7" w:rsidR="004E6D39" w:rsidRDefault="00000000">
          <w:pPr>
            <w:pStyle w:val="Sadraj2"/>
            <w:rPr>
              <w:rFonts w:asciiTheme="minorHAnsi" w:eastAsiaTheme="minorEastAsia" w:hAnsiTheme="minorHAnsi" w:cstheme="minorBidi"/>
              <w:bCs w:val="0"/>
              <w:iCs w:val="0"/>
              <w:noProof/>
              <w:sz w:val="22"/>
              <w:szCs w:val="22"/>
            </w:rPr>
          </w:pPr>
          <w:hyperlink w:anchor="_Toc131415989" w:history="1">
            <w:r w:rsidR="004E6D39" w:rsidRPr="00F43DF3">
              <w:rPr>
                <w:rStyle w:val="Hiperveza"/>
                <w:noProof/>
              </w:rPr>
              <w:t>2.1</w:t>
            </w:r>
            <w:r w:rsidR="004E6D39">
              <w:rPr>
                <w:rFonts w:asciiTheme="minorHAnsi" w:eastAsiaTheme="minorEastAsia" w:hAnsiTheme="minorHAnsi" w:cstheme="minorBidi"/>
                <w:bCs w:val="0"/>
                <w:iCs w:val="0"/>
                <w:noProof/>
                <w:sz w:val="22"/>
                <w:szCs w:val="22"/>
              </w:rPr>
              <w:tab/>
            </w:r>
            <w:r w:rsidR="004E6D39" w:rsidRPr="00F43DF3">
              <w:rPr>
                <w:rStyle w:val="Hiperveza"/>
                <w:noProof/>
              </w:rPr>
              <w:t>„Proširenje toplovoda geotermalne vode do komercijalnih potrošača“</w:t>
            </w:r>
            <w:r w:rsidR="004E6D39">
              <w:rPr>
                <w:noProof/>
                <w:webHidden/>
              </w:rPr>
              <w:tab/>
            </w:r>
            <w:r w:rsidR="004E6D39">
              <w:rPr>
                <w:noProof/>
                <w:webHidden/>
              </w:rPr>
              <w:fldChar w:fldCharType="begin"/>
            </w:r>
            <w:r w:rsidR="004E6D39">
              <w:rPr>
                <w:noProof/>
                <w:webHidden/>
              </w:rPr>
              <w:instrText xml:space="preserve"> PAGEREF _Toc131415989 \h </w:instrText>
            </w:r>
            <w:r w:rsidR="004E6D39">
              <w:rPr>
                <w:noProof/>
                <w:webHidden/>
              </w:rPr>
            </w:r>
            <w:r w:rsidR="004E6D39">
              <w:rPr>
                <w:noProof/>
                <w:webHidden/>
              </w:rPr>
              <w:fldChar w:fldCharType="separate"/>
            </w:r>
            <w:r w:rsidR="004E6D39">
              <w:rPr>
                <w:noProof/>
                <w:webHidden/>
              </w:rPr>
              <w:t>5</w:t>
            </w:r>
            <w:r w:rsidR="004E6D39">
              <w:rPr>
                <w:noProof/>
                <w:webHidden/>
              </w:rPr>
              <w:fldChar w:fldCharType="end"/>
            </w:r>
          </w:hyperlink>
        </w:p>
        <w:p w14:paraId="4AB88600" w14:textId="1307A002" w:rsidR="004E6D39" w:rsidRDefault="00000000">
          <w:pPr>
            <w:pStyle w:val="Sadraj3"/>
            <w:tabs>
              <w:tab w:val="left" w:pos="1200"/>
              <w:tab w:val="right" w:leader="dot" w:pos="9016"/>
            </w:tabs>
            <w:rPr>
              <w:rFonts w:asciiTheme="minorHAnsi" w:eastAsiaTheme="minorEastAsia" w:hAnsiTheme="minorHAnsi" w:cstheme="minorBidi"/>
              <w:noProof/>
              <w:sz w:val="22"/>
              <w:szCs w:val="22"/>
            </w:rPr>
          </w:pPr>
          <w:hyperlink w:anchor="_Toc131415990" w:history="1">
            <w:r w:rsidR="004E6D39" w:rsidRPr="00F43DF3">
              <w:rPr>
                <w:rStyle w:val="Hiperveza"/>
                <w:i/>
                <w:noProof/>
              </w:rPr>
              <w:t>2.1.1</w:t>
            </w:r>
            <w:r w:rsidR="004E6D39">
              <w:rPr>
                <w:rFonts w:asciiTheme="minorHAnsi" w:eastAsiaTheme="minorEastAsia" w:hAnsiTheme="minorHAnsi" w:cstheme="minorBidi"/>
                <w:noProof/>
                <w:sz w:val="22"/>
                <w:szCs w:val="22"/>
              </w:rPr>
              <w:tab/>
            </w:r>
            <w:r w:rsidR="004E6D39" w:rsidRPr="00F43DF3">
              <w:rPr>
                <w:rStyle w:val="Hiperveza"/>
                <w:noProof/>
              </w:rPr>
              <w:t>Uvod</w:t>
            </w:r>
            <w:r w:rsidR="004E6D39">
              <w:rPr>
                <w:noProof/>
                <w:webHidden/>
              </w:rPr>
              <w:tab/>
            </w:r>
            <w:r w:rsidR="004E6D39">
              <w:rPr>
                <w:noProof/>
                <w:webHidden/>
              </w:rPr>
              <w:fldChar w:fldCharType="begin"/>
            </w:r>
            <w:r w:rsidR="004E6D39">
              <w:rPr>
                <w:noProof/>
                <w:webHidden/>
              </w:rPr>
              <w:instrText xml:space="preserve"> PAGEREF _Toc131415990 \h </w:instrText>
            </w:r>
            <w:r w:rsidR="004E6D39">
              <w:rPr>
                <w:noProof/>
                <w:webHidden/>
              </w:rPr>
            </w:r>
            <w:r w:rsidR="004E6D39">
              <w:rPr>
                <w:noProof/>
                <w:webHidden/>
              </w:rPr>
              <w:fldChar w:fldCharType="separate"/>
            </w:r>
            <w:r w:rsidR="004E6D39">
              <w:rPr>
                <w:noProof/>
                <w:webHidden/>
              </w:rPr>
              <w:t>5</w:t>
            </w:r>
            <w:r w:rsidR="004E6D39">
              <w:rPr>
                <w:noProof/>
                <w:webHidden/>
              </w:rPr>
              <w:fldChar w:fldCharType="end"/>
            </w:r>
          </w:hyperlink>
        </w:p>
        <w:p w14:paraId="23F98299" w14:textId="24B59A48" w:rsidR="004E6D39" w:rsidRDefault="00000000">
          <w:pPr>
            <w:pStyle w:val="Sadraj3"/>
            <w:tabs>
              <w:tab w:val="left" w:pos="1200"/>
              <w:tab w:val="right" w:leader="dot" w:pos="9016"/>
            </w:tabs>
            <w:rPr>
              <w:rFonts w:asciiTheme="minorHAnsi" w:eastAsiaTheme="minorEastAsia" w:hAnsiTheme="minorHAnsi" w:cstheme="minorBidi"/>
              <w:noProof/>
              <w:sz w:val="22"/>
              <w:szCs w:val="22"/>
            </w:rPr>
          </w:pPr>
          <w:hyperlink w:anchor="_Toc131415991" w:history="1">
            <w:r w:rsidR="004E6D39" w:rsidRPr="00F43DF3">
              <w:rPr>
                <w:rStyle w:val="Hiperveza"/>
                <w:i/>
                <w:noProof/>
              </w:rPr>
              <w:t>2.1.2</w:t>
            </w:r>
            <w:r w:rsidR="004E6D39">
              <w:rPr>
                <w:rFonts w:asciiTheme="minorHAnsi" w:eastAsiaTheme="minorEastAsia" w:hAnsiTheme="minorHAnsi" w:cstheme="minorBidi"/>
                <w:noProof/>
                <w:sz w:val="22"/>
                <w:szCs w:val="22"/>
              </w:rPr>
              <w:tab/>
            </w:r>
            <w:r w:rsidR="004E6D39" w:rsidRPr="00F43DF3">
              <w:rPr>
                <w:rStyle w:val="Hiperveza"/>
                <w:noProof/>
              </w:rPr>
              <w:t>Opseg projekta „Proširenje toplovoda geotermalne vode do komercijalnih potrošača“</w:t>
            </w:r>
            <w:r w:rsidR="004E6D39">
              <w:rPr>
                <w:noProof/>
                <w:webHidden/>
              </w:rPr>
              <w:tab/>
            </w:r>
            <w:r w:rsidR="004E6D39">
              <w:rPr>
                <w:noProof/>
                <w:webHidden/>
              </w:rPr>
              <w:fldChar w:fldCharType="begin"/>
            </w:r>
            <w:r w:rsidR="004E6D39">
              <w:rPr>
                <w:noProof/>
                <w:webHidden/>
              </w:rPr>
              <w:instrText xml:space="preserve"> PAGEREF _Toc131415991 \h </w:instrText>
            </w:r>
            <w:r w:rsidR="004E6D39">
              <w:rPr>
                <w:noProof/>
                <w:webHidden/>
              </w:rPr>
            </w:r>
            <w:r w:rsidR="004E6D39">
              <w:rPr>
                <w:noProof/>
                <w:webHidden/>
              </w:rPr>
              <w:fldChar w:fldCharType="separate"/>
            </w:r>
            <w:r w:rsidR="004E6D39">
              <w:rPr>
                <w:noProof/>
                <w:webHidden/>
              </w:rPr>
              <w:t>5</w:t>
            </w:r>
            <w:r w:rsidR="004E6D39">
              <w:rPr>
                <w:noProof/>
                <w:webHidden/>
              </w:rPr>
              <w:fldChar w:fldCharType="end"/>
            </w:r>
          </w:hyperlink>
        </w:p>
        <w:p w14:paraId="3613DDD5" w14:textId="26D35AEE" w:rsidR="004E6D39" w:rsidRDefault="00000000">
          <w:pPr>
            <w:pStyle w:val="Sadraj3"/>
            <w:tabs>
              <w:tab w:val="left" w:pos="1200"/>
              <w:tab w:val="right" w:leader="dot" w:pos="9016"/>
            </w:tabs>
            <w:rPr>
              <w:rFonts w:asciiTheme="minorHAnsi" w:eastAsiaTheme="minorEastAsia" w:hAnsiTheme="minorHAnsi" w:cstheme="minorBidi"/>
              <w:noProof/>
              <w:sz w:val="22"/>
              <w:szCs w:val="22"/>
            </w:rPr>
          </w:pPr>
          <w:hyperlink w:anchor="_Toc131415992" w:history="1">
            <w:r w:rsidR="004E6D39" w:rsidRPr="00F43DF3">
              <w:rPr>
                <w:rStyle w:val="Hiperveza"/>
                <w:i/>
                <w:noProof/>
              </w:rPr>
              <w:t>2.1.3</w:t>
            </w:r>
            <w:r w:rsidR="004E6D39">
              <w:rPr>
                <w:rFonts w:asciiTheme="minorHAnsi" w:eastAsiaTheme="minorEastAsia" w:hAnsiTheme="minorHAnsi" w:cstheme="minorBidi"/>
                <w:noProof/>
                <w:sz w:val="22"/>
                <w:szCs w:val="22"/>
              </w:rPr>
              <w:tab/>
            </w:r>
            <w:r w:rsidR="004E6D39" w:rsidRPr="00F43DF3">
              <w:rPr>
                <w:rStyle w:val="Hiperveza"/>
                <w:noProof/>
              </w:rPr>
              <w:t>Obavezan sadržaj glavnog projekta „Proširenje toplovoda geotermalne vode do komercijalnih potrošača“</w:t>
            </w:r>
            <w:r w:rsidR="004E6D39">
              <w:rPr>
                <w:noProof/>
                <w:webHidden/>
              </w:rPr>
              <w:tab/>
            </w:r>
            <w:r w:rsidR="004E6D39">
              <w:rPr>
                <w:noProof/>
                <w:webHidden/>
              </w:rPr>
              <w:fldChar w:fldCharType="begin"/>
            </w:r>
            <w:r w:rsidR="004E6D39">
              <w:rPr>
                <w:noProof/>
                <w:webHidden/>
              </w:rPr>
              <w:instrText xml:space="preserve"> PAGEREF _Toc131415992 \h </w:instrText>
            </w:r>
            <w:r w:rsidR="004E6D39">
              <w:rPr>
                <w:noProof/>
                <w:webHidden/>
              </w:rPr>
            </w:r>
            <w:r w:rsidR="004E6D39">
              <w:rPr>
                <w:noProof/>
                <w:webHidden/>
              </w:rPr>
              <w:fldChar w:fldCharType="separate"/>
            </w:r>
            <w:r w:rsidR="004E6D39">
              <w:rPr>
                <w:noProof/>
                <w:webHidden/>
              </w:rPr>
              <w:t>7</w:t>
            </w:r>
            <w:r w:rsidR="004E6D39">
              <w:rPr>
                <w:noProof/>
                <w:webHidden/>
              </w:rPr>
              <w:fldChar w:fldCharType="end"/>
            </w:r>
          </w:hyperlink>
        </w:p>
        <w:p w14:paraId="3331FB56" w14:textId="35E89080" w:rsidR="004E6D39" w:rsidRDefault="00000000">
          <w:pPr>
            <w:pStyle w:val="Sadraj1"/>
            <w:tabs>
              <w:tab w:val="left" w:pos="482"/>
              <w:tab w:val="right" w:leader="dot" w:pos="9016"/>
            </w:tabs>
            <w:rPr>
              <w:rFonts w:asciiTheme="minorHAnsi" w:eastAsiaTheme="minorEastAsia" w:hAnsiTheme="minorHAnsi" w:cstheme="minorBidi"/>
              <w:b w:val="0"/>
              <w:bCs w:val="0"/>
              <w:iCs w:val="0"/>
              <w:noProof/>
              <w:sz w:val="22"/>
              <w:szCs w:val="22"/>
            </w:rPr>
          </w:pPr>
          <w:hyperlink w:anchor="_Toc131415993" w:history="1">
            <w:r w:rsidR="004E6D39" w:rsidRPr="00F43DF3">
              <w:rPr>
                <w:rStyle w:val="Hiperveza"/>
                <w:noProof/>
              </w:rPr>
              <w:t>3.</w:t>
            </w:r>
            <w:r w:rsidR="004E6D39">
              <w:rPr>
                <w:rFonts w:asciiTheme="minorHAnsi" w:eastAsiaTheme="minorEastAsia" w:hAnsiTheme="minorHAnsi" w:cstheme="minorBidi"/>
                <w:b w:val="0"/>
                <w:bCs w:val="0"/>
                <w:iCs w:val="0"/>
                <w:noProof/>
                <w:sz w:val="22"/>
                <w:szCs w:val="22"/>
              </w:rPr>
              <w:tab/>
            </w:r>
            <w:r w:rsidR="004E6D39" w:rsidRPr="00F43DF3">
              <w:rPr>
                <w:rStyle w:val="Hiperveza"/>
                <w:noProof/>
              </w:rPr>
              <w:t>IZRADA PROJEKTNE DOKUMENTACIJE</w:t>
            </w:r>
            <w:r w:rsidR="004E6D39">
              <w:rPr>
                <w:noProof/>
                <w:webHidden/>
              </w:rPr>
              <w:tab/>
            </w:r>
            <w:r w:rsidR="004E6D39">
              <w:rPr>
                <w:noProof/>
                <w:webHidden/>
              </w:rPr>
              <w:fldChar w:fldCharType="begin"/>
            </w:r>
            <w:r w:rsidR="004E6D39">
              <w:rPr>
                <w:noProof/>
                <w:webHidden/>
              </w:rPr>
              <w:instrText xml:space="preserve"> PAGEREF _Toc131415993 \h </w:instrText>
            </w:r>
            <w:r w:rsidR="004E6D39">
              <w:rPr>
                <w:noProof/>
                <w:webHidden/>
              </w:rPr>
            </w:r>
            <w:r w:rsidR="004E6D39">
              <w:rPr>
                <w:noProof/>
                <w:webHidden/>
              </w:rPr>
              <w:fldChar w:fldCharType="separate"/>
            </w:r>
            <w:r w:rsidR="004E6D39">
              <w:rPr>
                <w:noProof/>
                <w:webHidden/>
              </w:rPr>
              <w:t>8</w:t>
            </w:r>
            <w:r w:rsidR="004E6D39">
              <w:rPr>
                <w:noProof/>
                <w:webHidden/>
              </w:rPr>
              <w:fldChar w:fldCharType="end"/>
            </w:r>
          </w:hyperlink>
        </w:p>
        <w:p w14:paraId="1F83EC9C" w14:textId="1C6277FE" w:rsidR="004E6D39" w:rsidRDefault="00000000">
          <w:pPr>
            <w:pStyle w:val="Sadraj1"/>
            <w:tabs>
              <w:tab w:val="left" w:pos="482"/>
              <w:tab w:val="right" w:leader="dot" w:pos="9016"/>
            </w:tabs>
            <w:rPr>
              <w:rFonts w:asciiTheme="minorHAnsi" w:eastAsiaTheme="minorEastAsia" w:hAnsiTheme="minorHAnsi" w:cstheme="minorBidi"/>
              <w:b w:val="0"/>
              <w:bCs w:val="0"/>
              <w:iCs w:val="0"/>
              <w:noProof/>
              <w:sz w:val="22"/>
              <w:szCs w:val="22"/>
            </w:rPr>
          </w:pPr>
          <w:hyperlink w:anchor="_Toc131415994" w:history="1">
            <w:r w:rsidR="004E6D39" w:rsidRPr="00F43DF3">
              <w:rPr>
                <w:rStyle w:val="Hiperveza"/>
                <w:noProof/>
              </w:rPr>
              <w:t>4.</w:t>
            </w:r>
            <w:r w:rsidR="004E6D39">
              <w:rPr>
                <w:rFonts w:asciiTheme="minorHAnsi" w:eastAsiaTheme="minorEastAsia" w:hAnsiTheme="minorHAnsi" w:cstheme="minorBidi"/>
                <w:b w:val="0"/>
                <w:bCs w:val="0"/>
                <w:iCs w:val="0"/>
                <w:noProof/>
                <w:sz w:val="22"/>
                <w:szCs w:val="22"/>
              </w:rPr>
              <w:tab/>
            </w:r>
            <w:r w:rsidR="004E6D39" w:rsidRPr="00F43DF3">
              <w:rPr>
                <w:rStyle w:val="Hiperveza"/>
                <w:noProof/>
              </w:rPr>
              <w:t>PODLOGE KOJE OSIGURAVA NARUČITELJ</w:t>
            </w:r>
            <w:r w:rsidR="004E6D39">
              <w:rPr>
                <w:noProof/>
                <w:webHidden/>
              </w:rPr>
              <w:tab/>
            </w:r>
            <w:r w:rsidR="004E6D39">
              <w:rPr>
                <w:noProof/>
                <w:webHidden/>
              </w:rPr>
              <w:fldChar w:fldCharType="begin"/>
            </w:r>
            <w:r w:rsidR="004E6D39">
              <w:rPr>
                <w:noProof/>
                <w:webHidden/>
              </w:rPr>
              <w:instrText xml:space="preserve"> PAGEREF _Toc131415994 \h </w:instrText>
            </w:r>
            <w:r w:rsidR="004E6D39">
              <w:rPr>
                <w:noProof/>
                <w:webHidden/>
              </w:rPr>
            </w:r>
            <w:r w:rsidR="004E6D39">
              <w:rPr>
                <w:noProof/>
                <w:webHidden/>
              </w:rPr>
              <w:fldChar w:fldCharType="separate"/>
            </w:r>
            <w:r w:rsidR="004E6D39">
              <w:rPr>
                <w:noProof/>
                <w:webHidden/>
              </w:rPr>
              <w:t>8</w:t>
            </w:r>
            <w:r w:rsidR="004E6D39">
              <w:rPr>
                <w:noProof/>
                <w:webHidden/>
              </w:rPr>
              <w:fldChar w:fldCharType="end"/>
            </w:r>
          </w:hyperlink>
        </w:p>
        <w:p w14:paraId="00F3CABE" w14:textId="2318D266" w:rsidR="00061403" w:rsidRPr="00913368" w:rsidRDefault="00061403" w:rsidP="00061403">
          <w:r w:rsidRPr="00913368">
            <w:rPr>
              <w:b/>
              <w:bCs/>
            </w:rPr>
            <w:fldChar w:fldCharType="end"/>
          </w:r>
        </w:p>
      </w:sdtContent>
    </w:sdt>
    <w:p w14:paraId="7BF3DD54" w14:textId="557EE410" w:rsidR="00061403" w:rsidRPr="00913368" w:rsidRDefault="00061403">
      <w:pPr>
        <w:suppressAutoHyphens w:val="0"/>
        <w:spacing w:after="160" w:line="259" w:lineRule="auto"/>
        <w:jc w:val="left"/>
        <w:rPr>
          <w:rStyle w:val="Heading1Char"/>
        </w:rPr>
      </w:pPr>
      <w:r w:rsidRPr="00913368">
        <w:rPr>
          <w:rStyle w:val="Heading1Char"/>
        </w:rPr>
        <w:br w:type="page"/>
      </w:r>
    </w:p>
    <w:p w14:paraId="2A0EAE12" w14:textId="77777777" w:rsidR="000040D9" w:rsidRPr="00913368" w:rsidRDefault="000040D9" w:rsidP="00A3188E">
      <w:pPr>
        <w:pStyle w:val="Naslov1"/>
      </w:pPr>
      <w:bookmarkStart w:id="1" w:name="_Toc126310488"/>
      <w:bookmarkStart w:id="2" w:name="_Toc126315458"/>
      <w:bookmarkStart w:id="3" w:name="_Toc126781182"/>
      <w:bookmarkStart w:id="4" w:name="_Toc131415983"/>
      <w:r w:rsidRPr="00913368">
        <w:lastRenderedPageBreak/>
        <w:t>Uvod</w:t>
      </w:r>
      <w:bookmarkEnd w:id="1"/>
      <w:bookmarkEnd w:id="2"/>
      <w:bookmarkEnd w:id="3"/>
      <w:bookmarkEnd w:id="4"/>
    </w:p>
    <w:p w14:paraId="23D676EF" w14:textId="77777777" w:rsidR="00095CD5" w:rsidRPr="00966D4F" w:rsidRDefault="00095CD5" w:rsidP="00095CD5">
      <w:bookmarkStart w:id="5" w:name="_Toc126781183"/>
      <w:r>
        <w:t>U</w:t>
      </w:r>
      <w:r w:rsidRPr="00966D4F">
        <w:t xml:space="preserve"> sklopu programa </w:t>
      </w:r>
      <w:r>
        <w:t>„Energija i klimatske promjene“ i projekta „ Topusko – pametni termalni grad“</w:t>
      </w:r>
      <w:r w:rsidRPr="00104C95">
        <w:t xml:space="preserve"> </w:t>
      </w:r>
      <w:r>
        <w:t xml:space="preserve">(„TopThermalCity“), Lječilište Topusko, </w:t>
      </w:r>
      <w:r w:rsidRPr="00966D4F">
        <w:t xml:space="preserve">projektni partner TOP-TERME d.o.o. </w:t>
      </w:r>
      <w:r>
        <w:t>te</w:t>
      </w:r>
      <w:r w:rsidRPr="00966D4F">
        <w:t xml:space="preserve"> projektni partner iz države don</w:t>
      </w:r>
      <w:r>
        <w:t>at</w:t>
      </w:r>
      <w:r w:rsidRPr="00966D4F">
        <w:t>ora Islanda tvrtka EFLA</w:t>
      </w:r>
      <w:r>
        <w:t>,</w:t>
      </w:r>
      <w:r w:rsidRPr="00966D4F">
        <w:t xml:space="preserve"> financir</w:t>
      </w:r>
      <w:r>
        <w:t xml:space="preserve">a izrada </w:t>
      </w:r>
      <w:r w:rsidRPr="00966D4F">
        <w:t>tehničke dokumentacije.</w:t>
      </w:r>
      <w:r>
        <w:t xml:space="preserve"> Vizija projekta „Topusko – pametni termalni grad“ („TopThermalCity“) jest dugoročni održivi razvoj općine Topusko i grada Topusko temeljen na korištenju obnovljivog izvora geotermalne vode i s njom povezane energije. Cilj projekta „TopThermalCity“</w:t>
      </w:r>
      <w:r w:rsidRPr="00966D4F">
        <w:t xml:space="preserve"> je</w:t>
      </w:r>
      <w:r>
        <w:t>, u skladu s vizijom projekta i</w:t>
      </w:r>
      <w:r w:rsidRPr="00966D4F">
        <w:t xml:space="preserve"> najsuvremenijim dostignućima iz područja energetike i automatizacije</w:t>
      </w:r>
      <w:r>
        <w:t>,</w:t>
      </w:r>
      <w:r w:rsidRPr="00966D4F">
        <w:t xml:space="preserve"> ponuditi </w:t>
      </w:r>
      <w:r>
        <w:t>tehnička rješenja</w:t>
      </w:r>
      <w:r w:rsidRPr="00966D4F">
        <w:t xml:space="preserve"> održivog korištenj</w:t>
      </w:r>
      <w:r>
        <w:t>a</w:t>
      </w:r>
      <w:r w:rsidRPr="00966D4F">
        <w:t xml:space="preserve"> obnovljivog izvora geotermalne vode i s njom povezane energije</w:t>
      </w:r>
      <w:r>
        <w:t>,</w:t>
      </w:r>
      <w:r w:rsidRPr="00966D4F">
        <w:t xml:space="preserve"> smanjenj</w:t>
      </w:r>
      <w:r>
        <w:t>a</w:t>
      </w:r>
      <w:r w:rsidRPr="00966D4F">
        <w:t xml:space="preserve"> emisije CO</w:t>
      </w:r>
      <w:r w:rsidRPr="007B0AB7">
        <w:rPr>
          <w:vertAlign w:val="subscript"/>
        </w:rPr>
        <w:t>2</w:t>
      </w:r>
      <w:r w:rsidRPr="00966D4F">
        <w:t xml:space="preserve"> </w:t>
      </w:r>
      <w:r>
        <w:t>i</w:t>
      </w:r>
      <w:r w:rsidRPr="00966D4F">
        <w:t xml:space="preserve"> povećan</w:t>
      </w:r>
      <w:r>
        <w:t>e</w:t>
      </w:r>
      <w:r w:rsidRPr="00966D4F">
        <w:t xml:space="preserve"> sigurnosti opskrbe</w:t>
      </w:r>
      <w:r>
        <w:t xml:space="preserve"> energijom</w:t>
      </w:r>
      <w:r w:rsidRPr="00966D4F">
        <w:t xml:space="preserve">. Planira se izrada dokumentacije za obnovu bušotina i povećanje korištenja geotermalne energije u sustavu grijanja na području Općine Topusko. Trenutni geotermalni sustav na području općine Topusko sastoji se od četiri geotermalne bušotine, distribucijskih cjevovodnih mreži i centralne toplinske stanice. Geotermalnim bušotinama je potrebna sanacija zbog </w:t>
      </w:r>
      <w:r>
        <w:t>dotrajalosti</w:t>
      </w:r>
      <w:r w:rsidRPr="00966D4F">
        <w:t xml:space="preserve"> te uvođenje regulacije i automatizacije za racionalnije gospodarenje ovim iznimno vrijednim obnovljivim izvorom energije. Također, planiran</w:t>
      </w:r>
      <w:r>
        <w:t>a</w:t>
      </w:r>
      <w:r w:rsidRPr="00966D4F">
        <w:t xml:space="preserve"> je </w:t>
      </w:r>
      <w:r>
        <w:t xml:space="preserve">zamjena postojećeg dotrajalog toplovoda, </w:t>
      </w:r>
      <w:r w:rsidRPr="00966D4F">
        <w:t>povećanje</w:t>
      </w:r>
      <w:r>
        <w:t xml:space="preserve"> broja</w:t>
      </w:r>
      <w:r w:rsidRPr="00966D4F">
        <w:t xml:space="preserve"> spojenih objekata na geotermalnu toplovodnu mrežu koje zahtjeva proširenje mreže i izgradnju novih trasa koje će novo spojene objekte grijati pomoću geotermalne vod</w:t>
      </w:r>
      <w:r>
        <w:t>e</w:t>
      </w:r>
      <w:r w:rsidRPr="00966D4F">
        <w:t>. Spajanjem objekata na postojeću obnovljenu i novo nadograđenu geotermalnu toplovodnu mrežu, korisnici će biti grijani obnovljivim izvorom energije iz geotermalne vode</w:t>
      </w:r>
      <w:r>
        <w:t xml:space="preserve"> koja će se nakon toga koristiti za zdravstvene i turističko-rekreativne svrhe</w:t>
      </w:r>
      <w:r w:rsidRPr="00966D4F">
        <w:t xml:space="preserve"> </w:t>
      </w:r>
      <w:r>
        <w:t>i time ostvariti</w:t>
      </w:r>
      <w:r w:rsidRPr="00966D4F">
        <w:t xml:space="preserve"> puni potencijal geotermalne vode na području Topuskog.</w:t>
      </w:r>
    </w:p>
    <w:p w14:paraId="6AE7E788" w14:textId="77777777" w:rsidR="000040D9" w:rsidRPr="00913368" w:rsidRDefault="000040D9" w:rsidP="000040D9">
      <w:pPr>
        <w:pStyle w:val="Naslov2"/>
      </w:pPr>
      <w:bookmarkStart w:id="6" w:name="_Toc131415984"/>
      <w:r w:rsidRPr="00913368">
        <w:t>O investitoru</w:t>
      </w:r>
      <w:bookmarkEnd w:id="5"/>
      <w:bookmarkEnd w:id="6"/>
    </w:p>
    <w:p w14:paraId="5D5EBF3A" w14:textId="77777777" w:rsidR="00095CD5" w:rsidRPr="00B91A9A" w:rsidRDefault="00095CD5" w:rsidP="00095CD5">
      <w:r w:rsidRPr="00B91A9A">
        <w:t>Poslovni subjekt TOP-TERME d.o.o. registriran je za djelatnost H</w:t>
      </w:r>
      <w:r>
        <w:t xml:space="preserve">oteli i sličan smještaj (55.10) u sektoru I - Djelatnosti pružanja smještaja te pripreme i usluživanja hrane. </w:t>
      </w:r>
      <w:r w:rsidRPr="00B91A9A">
        <w:t>Poslovni subjekt TOP-TERME d.o.o.</w:t>
      </w:r>
      <w:r>
        <w:t xml:space="preserve">, osnovan 2002. godine te </w:t>
      </w:r>
      <w:r w:rsidRPr="00B91A9A">
        <w:t xml:space="preserve">je u </w:t>
      </w:r>
      <w:r>
        <w:t xml:space="preserve">100 postotnom </w:t>
      </w:r>
      <w:r w:rsidRPr="00B91A9A">
        <w:t>vlasništvu</w:t>
      </w:r>
      <w:r>
        <w:t xml:space="preserve"> Lječilišta Topusko</w:t>
      </w:r>
      <w:r w:rsidRPr="00B91A9A">
        <w:t>, a</w:t>
      </w:r>
      <w:r>
        <w:t xml:space="preserve"> prema članku 5. Zakona o računovodstvu razvrstava se po veličini u srednje poduzetnike. </w:t>
      </w:r>
      <w:r>
        <w:rPr>
          <w:sz w:val="23"/>
          <w:szCs w:val="23"/>
        </w:rPr>
        <w:t xml:space="preserve">U sklopu tvrtke nalazi se smještajni objekt Toplica s 277 ležaja, dva restorana - pansionski i a la </w:t>
      </w:r>
      <w:proofErr w:type="spellStart"/>
      <w:r>
        <w:rPr>
          <w:sz w:val="23"/>
          <w:szCs w:val="23"/>
        </w:rPr>
        <w:t>carte</w:t>
      </w:r>
      <w:proofErr w:type="spellEnd"/>
      <w:r>
        <w:rPr>
          <w:sz w:val="23"/>
          <w:szCs w:val="23"/>
        </w:rPr>
        <w:t xml:space="preserve"> restoran, dva </w:t>
      </w:r>
      <w:proofErr w:type="spellStart"/>
      <w:r>
        <w:rPr>
          <w:sz w:val="23"/>
          <w:szCs w:val="23"/>
        </w:rPr>
        <w:t>caffe</w:t>
      </w:r>
      <w:proofErr w:type="spellEnd"/>
      <w:r>
        <w:rPr>
          <w:sz w:val="23"/>
          <w:szCs w:val="23"/>
        </w:rPr>
        <w:t xml:space="preserve"> bara, rekreacijski centar sa zatvoreno - otvorenim bazenom, saunama, sportskom dvoranom, teretanom, prostorom za terapiju i wellness. U neposrednoj blizini hotela nalazi se kompleks vanjskih bazena koji su punjeni s termalnom vodom. Termalna voda je na izvoru temperature 64 - 68° C, a temperatura u bazenima kreće se od 27 - 36° C.</w:t>
      </w:r>
    </w:p>
    <w:p w14:paraId="662AB25F" w14:textId="77777777" w:rsidR="000040D9" w:rsidRPr="00913368" w:rsidRDefault="000040D9" w:rsidP="000040D9">
      <w:r w:rsidRPr="00913368">
        <w:t>Geotermalni sustav na području općine Topusko sastoji se od četiri geotermalne bušotine, TEB-1, TEB-2, TEB-3 i TEB-4, distribucijskih cjevovodnih mreži i centralne toplinske stanice. Ovaj sustav, temeljen na obnovljivom izvoru energije, geotermalnoj vodi, izrazito je značajan za ovo područje jer, osim što je omogućio zdravstveno-rekreacijski turizam, omogućuje i iskorištavanje geotermalne vode kao energenta za sustav grijanja objekata unutar i izvan kompleksa Lječilišta i Društva. Danas su u funkciji tri od četiri geotermalne bušotine.</w:t>
      </w:r>
    </w:p>
    <w:p w14:paraId="0F09C1A1" w14:textId="77777777" w:rsidR="000040D9" w:rsidRPr="00913368" w:rsidRDefault="000040D9" w:rsidP="000040D9">
      <w:r w:rsidRPr="00913368">
        <w:t xml:space="preserve">Izdašnost bušotine TEB-1 je 20 l/s. Hrvatske vode izdale su dozvolu za korištenje bušotine TEB1 TOP-TERMAMA dokumentom „Vodopravna dozvola“ 23.11.2018. na sljedećih 15 godina. Po ugovoru je dozvoljeno crpljenje 235.000 m3 /god. </w:t>
      </w:r>
    </w:p>
    <w:p w14:paraId="0455EC2C" w14:textId="77777777" w:rsidR="000040D9" w:rsidRPr="00913368" w:rsidRDefault="000040D9" w:rsidP="000040D9">
      <w:r w:rsidRPr="00913368">
        <w:t>Bušotina TEB-2 trenutno nije u funkciji ali je predviđena njena sanacija.</w:t>
      </w:r>
    </w:p>
    <w:p w14:paraId="6F520DAD" w14:textId="77777777" w:rsidR="000040D9" w:rsidRPr="00913368" w:rsidRDefault="000040D9" w:rsidP="000040D9">
      <w:r w:rsidRPr="00913368">
        <w:lastRenderedPageBreak/>
        <w:t xml:space="preserve">Izdašnost bušotine TEB-3 je 16 l/s. Hrvatske vode izdale su dozvolu za korištenje bušotine TEB3 TOP-TERMAMA dokumentom „Vodopravna dozvola“ 23.11.2018. na sljedećih 15 godina. Po ugovoru je dozvoljeno crpljenje 115.000 m3 /god. </w:t>
      </w:r>
    </w:p>
    <w:p w14:paraId="39E3A0CE" w14:textId="77777777" w:rsidR="000040D9" w:rsidRPr="00913368" w:rsidRDefault="000040D9" w:rsidP="000040D9">
      <w:r w:rsidRPr="00913368">
        <w:t xml:space="preserve">Izdašnost bušotine TEB-4 je 100 l/s. Hrvatske vode izdale su dozvolu za korištenje bušotine TEB-4 lječilištu Topusko dokumentom „Vodopravna dozvola“ 23.11.2018. na sljedećih 15 godina. Po ugovoru je dozvoljeno crpljenje 555.000 m3 /god TOP-TERMAMA i 260.000 m3 /god Lječilištu Topusko, što ukupno čini 815.000 m3 /god. </w:t>
      </w:r>
    </w:p>
    <w:p w14:paraId="6C9CDB85" w14:textId="77777777" w:rsidR="000040D9" w:rsidRDefault="000040D9" w:rsidP="000040D9">
      <w:pPr>
        <w:pStyle w:val="Naslov2"/>
      </w:pPr>
      <w:bookmarkStart w:id="7" w:name="_Toc126781184"/>
      <w:bookmarkStart w:id="8" w:name="_Toc131415985"/>
      <w:r w:rsidRPr="00913368">
        <w:t>O financijskom mehanizmu europskog gospodarskog prostora 2014. – 2021.</w:t>
      </w:r>
      <w:bookmarkEnd w:id="7"/>
      <w:bookmarkEnd w:id="8"/>
    </w:p>
    <w:p w14:paraId="351EDE86" w14:textId="77777777" w:rsidR="0085457D" w:rsidRDefault="0085457D" w:rsidP="0085457D">
      <w:r>
        <w:t xml:space="preserve">Potpora EGP financijskog mehanizma predstavlja doprinos Islanda, Lihtenštajna i Norveške ka zelenoj, konkurentnoj i </w:t>
      </w:r>
      <w:proofErr w:type="spellStart"/>
      <w:r>
        <w:t>uključivoj</w:t>
      </w:r>
      <w:proofErr w:type="spellEnd"/>
      <w:r>
        <w:t xml:space="preserve"> Europi.</w:t>
      </w:r>
    </w:p>
    <w:p w14:paraId="7C4B7BB7" w14:textId="77777777" w:rsidR="0085457D" w:rsidRDefault="0085457D" w:rsidP="0085457D">
      <w:r>
        <w:t>Dva su opća cilja EGP financijskog mehanizma:</w:t>
      </w:r>
    </w:p>
    <w:p w14:paraId="76D60ECB" w14:textId="77777777" w:rsidR="0085457D" w:rsidRDefault="0085457D" w:rsidP="0085457D">
      <w:r>
        <w:t>1) smanjenje ekonomskih i socijalnih razlika u Europi te</w:t>
      </w:r>
    </w:p>
    <w:p w14:paraId="0D027092" w14:textId="77777777" w:rsidR="0085457D" w:rsidRDefault="0085457D" w:rsidP="0085457D">
      <w:r>
        <w:t>2) jačanje bilateralnih odnosa između zemalja donatora i 15 zemalja EU-a u srednjoj i južnoj Europi te na Baltiku.</w:t>
      </w:r>
    </w:p>
    <w:p w14:paraId="31A53707" w14:textId="77777777" w:rsidR="0085457D" w:rsidRDefault="0085457D" w:rsidP="0085457D">
      <w:r>
        <w:t>Države Donatori blisko surađuju s EU kroz Sporazum o Europskom gospodarskom prostoru (EGP). Bespovratna sredstva EGP-a za razdoblje 2014. – 2021. iznose 1,55 milijardi eura.</w:t>
      </w:r>
    </w:p>
    <w:p w14:paraId="2A3CE4E8" w14:textId="77777777" w:rsidR="0085457D" w:rsidRDefault="0085457D" w:rsidP="0085457D">
      <w:r>
        <w:t>Prioriteti za ovo razdoblje su:</w:t>
      </w:r>
    </w:p>
    <w:p w14:paraId="7D265831" w14:textId="77777777" w:rsidR="0085457D" w:rsidRDefault="0085457D" w:rsidP="0085457D">
      <w:r>
        <w:t># 1 Inovacija, istraživanje, obrazovanje i konkurentnost;</w:t>
      </w:r>
    </w:p>
    <w:p w14:paraId="43124DAE" w14:textId="77777777" w:rsidR="0085457D" w:rsidRDefault="0085457D" w:rsidP="0085457D">
      <w:r>
        <w:t># 2 Socijalna uključenost, zapošljavanje mladih i smanjenje siromaštva;</w:t>
      </w:r>
    </w:p>
    <w:p w14:paraId="303AEC0C" w14:textId="77777777" w:rsidR="0085457D" w:rsidRDefault="0085457D" w:rsidP="0085457D">
      <w:r>
        <w:t xml:space="preserve"># 3 Okoliš, energija, klimatske promjene i </w:t>
      </w:r>
      <w:proofErr w:type="spellStart"/>
      <w:r>
        <w:t>niskougljično</w:t>
      </w:r>
      <w:proofErr w:type="spellEnd"/>
      <w:r>
        <w:t xml:space="preserve"> gospodarstvo;. </w:t>
      </w:r>
    </w:p>
    <w:p w14:paraId="5F7E480C" w14:textId="77777777" w:rsidR="0085457D" w:rsidRDefault="0085457D" w:rsidP="0085457D">
      <w:r>
        <w:t># 4 Kultura, civilno društvo, dobro upravljanje i temeljna prava;</w:t>
      </w:r>
    </w:p>
    <w:p w14:paraId="0A9EDD56" w14:textId="77777777" w:rsidR="0085457D" w:rsidRDefault="0085457D" w:rsidP="0085457D">
      <w:r>
        <w:t># 5 Pravosuđe i unutarnji poslovi.</w:t>
      </w:r>
    </w:p>
    <w:p w14:paraId="0B9DF214" w14:textId="77777777" w:rsidR="0085457D" w:rsidRDefault="0085457D" w:rsidP="0085457D">
      <w:r>
        <w:t>Potpore EGP-a zajednički financiraju Island, Lihtenštajn i Norveška, čiji se doprinosi temelje na njihovom BDP-u.</w:t>
      </w:r>
    </w:p>
    <w:p w14:paraId="455CA7D5" w14:textId="77777777" w:rsidR="0085457D" w:rsidRDefault="0085457D" w:rsidP="0085457D">
      <w:r>
        <w:t>Prihvatljivost za bespovratna sredstva odražava kriterije postavljene za Kohezijski fond EU-a usmjeren na zemlje članice u kojima je bruto nacionalni dohodak (BND) po stanovniku manji od 90% prosjeka EU-a.</w:t>
      </w:r>
    </w:p>
    <w:p w14:paraId="6D77C8A0" w14:textId="0E9F638F" w:rsidR="0085457D" w:rsidRPr="0085457D" w:rsidRDefault="0085457D" w:rsidP="0085457D">
      <w:r>
        <w:t>Republika Hrvatska u razdoblju financiranja 2014. – 2021. na raspolaganju ima 103,4 milijuna eura (56,8 milijuna eura u okviru EGP financijskog mehanizma i 46,6 milijuna eura u okviru Norveškog financijskog mehanizma). Udio nacionalnog sufinanciranja iznosi 9,8 milijuna eura (15%), čime ukupna raspoloživa sredstva dosežu vrijednost od 113,2 milijuna eura.</w:t>
      </w:r>
    </w:p>
    <w:p w14:paraId="2E6F86B0" w14:textId="77777777" w:rsidR="000040D9" w:rsidRPr="00913368" w:rsidRDefault="000040D9" w:rsidP="000040D9">
      <w:pPr>
        <w:pStyle w:val="Naslov2"/>
      </w:pPr>
      <w:bookmarkStart w:id="9" w:name="_Toc126781185"/>
      <w:bookmarkStart w:id="10" w:name="_Toc131415986"/>
      <w:r w:rsidRPr="00913368">
        <w:t>O programu „Energija i klimatske promjene“</w:t>
      </w:r>
      <w:bookmarkEnd w:id="9"/>
      <w:bookmarkEnd w:id="10"/>
    </w:p>
    <w:p w14:paraId="55EB71D1" w14:textId="77777777" w:rsidR="0022424B" w:rsidRDefault="0022424B" w:rsidP="0022424B">
      <w:bookmarkStart w:id="11" w:name="_Toc126781186"/>
      <w:r>
        <w:t>Ukupna vrijednost Programa „Energija i klimatske promjene“ iznosi 20 milijuna eura, od čega se 17 milijuna eura financira iz EGP financijskog mehanizma, a ostatak od 3 milijuna eura iz sredstava državnog proračuna Republike Hrvatske. Cilj Programa je povećano korištenje energetske tehnologije s manjom emisijom ugljika i povećana sigurnost opskrbe.</w:t>
      </w:r>
    </w:p>
    <w:p w14:paraId="447A3BC3" w14:textId="77777777" w:rsidR="0022424B" w:rsidRDefault="0022424B" w:rsidP="0022424B">
      <w:r>
        <w:lastRenderedPageBreak/>
        <w:t>Područja Programskog fokusa uključuju obnovljivu energiju, energetsku učinkovitost, energetsku sigurnost, ublažavanje efekta klimatskih promjena i prilagodbu na klimatske promjene. Posebna područja interesa unutar Programa su implementacija mjera energetske učinkovitosti u zgradama gotovo nulte energije te poticanje korištenja obnovljivih izvora energije, uključujući geotermalnu energiju i energiju sunca.</w:t>
      </w:r>
    </w:p>
    <w:p w14:paraId="7D1C0FC4" w14:textId="7FBDA21E" w:rsidR="00095CD5" w:rsidRDefault="0022424B" w:rsidP="0022424B">
      <w:r>
        <w:t>Na temelju članka 52. Zakona o sustavu državne uprave (Narodne novine, broj 66/19), u skladu sa Zakonom o potvrđivanju Memoranduma o suglasnosti o provedbi EGP financijskog mehanizma za razdoblje od 2014. do 2021. godine između Islanda, Kneževine Lihtenštajna, Kraljevine Norveške i Republike Hrvatske (Narodne novine, broj 7/2018 – međunarodni ugovori) i Programskim sporazumom između Odbora za financijski mehanizam i Ministarstva regionalnoga razvoja i fondova Europske unije kao Nacionalne fokalne točke o financiranju Programa ,“Energija i klimatske promjene" sklopljen 21. prosinca 2021. godine, ministrica regionalnoga razvoja i fondova Europske unije donijela je odluku o provedbi Programa „Energija i klimatske promjene". Tom javno dostupnom Odlukom utvrđuju se uvjeti provedbe Programa ,Energija i klimatske promjene" te uloge i odgovornosti Nacionalne fokalne točke i Upravitelja Programa u provedbi Programa.</w:t>
      </w:r>
    </w:p>
    <w:p w14:paraId="0B73879D" w14:textId="6DD5BE54" w:rsidR="000040D9" w:rsidRPr="00913368" w:rsidRDefault="000040D9" w:rsidP="000040D9">
      <w:pPr>
        <w:pStyle w:val="Naslov2"/>
      </w:pPr>
      <w:bookmarkStart w:id="12" w:name="_Toc131415987"/>
      <w:r w:rsidRPr="00913368">
        <w:t xml:space="preserve">O </w:t>
      </w:r>
      <w:r w:rsidR="0022424B">
        <w:t>konceptualnom rješenju</w:t>
      </w:r>
      <w:r w:rsidRPr="00913368">
        <w:t xml:space="preserve"> „Topusko – pametni termalni grad“ </w:t>
      </w:r>
      <w:bookmarkEnd w:id="11"/>
      <w:bookmarkEnd w:id="12"/>
    </w:p>
    <w:p w14:paraId="5134A385" w14:textId="77777777" w:rsidR="00095CD5" w:rsidRDefault="00095CD5" w:rsidP="00095CD5">
      <w:r>
        <w:t xml:space="preserve">Cilj projekta Topusko - pametni termalni grad je ponuditi viziju dugoročno održivog razvoja Općine Topusko temeljenog na korištenju obnovljivog izvora geotermalne vode i s njom povezane energije, a sve u skladu sa najsuvremenijim dostignućima iz područja energetike i automatizacije, ali i </w:t>
      </w:r>
      <w:proofErr w:type="spellStart"/>
      <w:r>
        <w:t>socio</w:t>
      </w:r>
      <w:proofErr w:type="spellEnd"/>
      <w:r>
        <w:t>-ekonomskog te prostornog planiranja razvoja lokalnih zajednica.</w:t>
      </w:r>
    </w:p>
    <w:p w14:paraId="6B72024D" w14:textId="77777777" w:rsidR="00095CD5" w:rsidRDefault="00095CD5" w:rsidP="00095CD5">
      <w:r>
        <w:t>Konceptualno rješenje Topusko - pametni termalni grad izrađeno je u okviru razvojne strategije „Europa 2021.-2027.“ te nacionalne razvojne politike Republike Hrvatske za regionalni i lokalni razvoj, a utemeljeno je na komparativnim prednostima Općine među kojima se uz bogatstvo geotermalne vode ističe i prepoznatljivost Lječilišta Topusko, sa društvom TOP-TERME d.o.o., kao institucije s dvjestogodišnjom tradicijom te najvećeg poslovnog subjekta u Općini.</w:t>
      </w:r>
    </w:p>
    <w:p w14:paraId="0FCF2DC6" w14:textId="77777777" w:rsidR="00095CD5" w:rsidRDefault="00095CD5" w:rsidP="00095CD5">
      <w:r>
        <w:t>Konceptualnim rješenjem formulirana je razvojna vizija Općine, Lječilišta i Top Termi Topusko te su definirani strateški ciljevi, prioriteti te mjere kojima se isti namjeravaju postići. Izvršen je proračun potencijala spajanja infrastrukturnih objekata na sustav geotermalne energije na temelju kojeg je definirana baza projektnih ideja te plan provedbe projekata.</w:t>
      </w:r>
    </w:p>
    <w:p w14:paraId="1A1BCAB1" w14:textId="77777777" w:rsidR="00095CD5" w:rsidRDefault="00095CD5" w:rsidP="00095CD5">
      <w:r>
        <w:t>Ključne projektne teme definirane ovim Konceptualnim rješenjem su:</w:t>
      </w:r>
    </w:p>
    <w:p w14:paraId="373B9FE6" w14:textId="77777777" w:rsidR="00095CD5" w:rsidRDefault="00095CD5" w:rsidP="00095CD5">
      <w:r>
        <w:t>- Infrastrukturni projekti održavanja i unaprjeđenja bušotina te geotermalne toplovodne mreže</w:t>
      </w:r>
    </w:p>
    <w:p w14:paraId="05720BDB" w14:textId="77777777" w:rsidR="00095CD5" w:rsidRDefault="00095CD5" w:rsidP="00095CD5">
      <w:r>
        <w:t>- Projekti poboljšanja energetske učinkovitosti postojećih i budućih korisnika geotermalne energije</w:t>
      </w:r>
    </w:p>
    <w:p w14:paraId="033D871C" w14:textId="77777777" w:rsidR="00095CD5" w:rsidRDefault="00095CD5" w:rsidP="00095CD5">
      <w:r>
        <w:t>- Integracija novih korisnika geotermalne energije u sustav toplovodne mreže</w:t>
      </w:r>
    </w:p>
    <w:p w14:paraId="6A74F9A3" w14:textId="77777777" w:rsidR="00095CD5" w:rsidRDefault="00095CD5" w:rsidP="00095CD5">
      <w:r>
        <w:t>- Projekti gospodarskog razvoja izvan sustava Lječilišta Topusko</w:t>
      </w:r>
    </w:p>
    <w:p w14:paraId="2499D276" w14:textId="77777777" w:rsidR="00095CD5" w:rsidRDefault="00095CD5" w:rsidP="00095CD5">
      <w:r>
        <w:t>- Projekti razvoja sustava Lječilišta Topusko (i tvrtke kćeri Top-Terme d.o.o.)</w:t>
      </w:r>
    </w:p>
    <w:p w14:paraId="3C2BC718" w14:textId="77777777" w:rsidR="00095CD5" w:rsidRDefault="00095CD5" w:rsidP="00095CD5">
      <w:r>
        <w:t>Realizacijom predloženih projekta postići će se značajan iskorak u svim komparativnim vrijednostima koja su definirana kao referentna ovim Konceptualnim rješenjem.</w:t>
      </w:r>
    </w:p>
    <w:p w14:paraId="2DC08169" w14:textId="77777777" w:rsidR="000040D9" w:rsidRPr="00913368" w:rsidRDefault="000040D9" w:rsidP="000040D9"/>
    <w:p w14:paraId="4D315A8E" w14:textId="77777777" w:rsidR="000040D9" w:rsidRPr="00913368" w:rsidRDefault="000040D9" w:rsidP="000040D9">
      <w:pPr>
        <w:suppressAutoHyphens w:val="0"/>
        <w:spacing w:after="160" w:line="259" w:lineRule="auto"/>
        <w:jc w:val="left"/>
      </w:pPr>
      <w:r w:rsidRPr="00913368">
        <w:br w:type="page"/>
      </w:r>
    </w:p>
    <w:p w14:paraId="25065586" w14:textId="25D36713" w:rsidR="002850F2" w:rsidRPr="00913368" w:rsidRDefault="002850F2" w:rsidP="00A3188E">
      <w:pPr>
        <w:pStyle w:val="Naslov1"/>
      </w:pPr>
      <w:bookmarkStart w:id="13" w:name="_Toc124597322"/>
      <w:bookmarkStart w:id="14" w:name="_Toc124597350"/>
      <w:bookmarkStart w:id="15" w:name="_Toc124792021"/>
      <w:bookmarkStart w:id="16" w:name="_Toc124597323"/>
      <w:bookmarkStart w:id="17" w:name="_Toc124597351"/>
      <w:bookmarkStart w:id="18" w:name="_Toc124792022"/>
      <w:bookmarkStart w:id="19" w:name="_Toc124597324"/>
      <w:bookmarkStart w:id="20" w:name="_Toc124597352"/>
      <w:bookmarkStart w:id="21" w:name="_Toc124792023"/>
      <w:bookmarkStart w:id="22" w:name="_Toc124597325"/>
      <w:bookmarkStart w:id="23" w:name="_Toc124597353"/>
      <w:bookmarkStart w:id="24" w:name="_Toc124792024"/>
      <w:bookmarkStart w:id="25" w:name="_Toc131415988"/>
      <w:bookmarkEnd w:id="13"/>
      <w:bookmarkEnd w:id="14"/>
      <w:bookmarkEnd w:id="15"/>
      <w:bookmarkEnd w:id="16"/>
      <w:bookmarkEnd w:id="17"/>
      <w:bookmarkEnd w:id="18"/>
      <w:bookmarkEnd w:id="19"/>
      <w:bookmarkEnd w:id="20"/>
      <w:bookmarkEnd w:id="21"/>
      <w:bookmarkEnd w:id="22"/>
      <w:bookmarkEnd w:id="23"/>
      <w:bookmarkEnd w:id="24"/>
      <w:r w:rsidRPr="00913368">
        <w:lastRenderedPageBreak/>
        <w:t>Projektni zadatak</w:t>
      </w:r>
      <w:bookmarkEnd w:id="25"/>
    </w:p>
    <w:p w14:paraId="6152AAE1" w14:textId="6D28CAB1" w:rsidR="000040D9" w:rsidRPr="00913368" w:rsidRDefault="00130ABE" w:rsidP="00130ABE">
      <w:pPr>
        <w:pStyle w:val="Naslov2"/>
      </w:pPr>
      <w:bookmarkStart w:id="26" w:name="_Toc126781193"/>
      <w:bookmarkStart w:id="27" w:name="_Toc131415989"/>
      <w:r w:rsidRPr="00913368">
        <w:t>Proširenje toplovoda geotermalne vode do komercijalnih potrošača</w:t>
      </w:r>
      <w:bookmarkEnd w:id="26"/>
      <w:bookmarkEnd w:id="27"/>
    </w:p>
    <w:p w14:paraId="3B72681C" w14:textId="77777777" w:rsidR="000040D9" w:rsidRPr="00913368" w:rsidRDefault="000040D9" w:rsidP="000040D9">
      <w:pPr>
        <w:pStyle w:val="Naslov3"/>
      </w:pPr>
      <w:bookmarkStart w:id="28" w:name="_Toc126781194"/>
      <w:bookmarkStart w:id="29" w:name="_Toc131415990"/>
      <w:r w:rsidRPr="00913368">
        <w:t>Uvod</w:t>
      </w:r>
      <w:bookmarkEnd w:id="28"/>
      <w:bookmarkEnd w:id="29"/>
    </w:p>
    <w:p w14:paraId="5B167E90" w14:textId="5F05D591" w:rsidR="00A3188E" w:rsidRPr="00913368" w:rsidRDefault="00A3188E" w:rsidP="00A3188E">
      <w:r w:rsidRPr="00913368">
        <w:t>Postojeći sustav distribucije geotermalne energije proizvodi velike količine otpadne topline koju je moguće dalje eksploatirati. Povrat geotermalne vode dostatne je energetske razine za grijanje komercijalnih potrošača (staklenika i</w:t>
      </w:r>
      <w:r w:rsidR="00095CD5">
        <w:t>/ili</w:t>
      </w:r>
      <w:r w:rsidRPr="00913368">
        <w:t xml:space="preserve"> peradarnika) te navodnjavanje biljaka u svrhu uzgoja biljnih kultura kroz cijelu godinu.</w:t>
      </w:r>
    </w:p>
    <w:p w14:paraId="7391879E" w14:textId="108585D9" w:rsidR="005031EB" w:rsidRPr="00913368" w:rsidRDefault="000040D9" w:rsidP="00130ABE">
      <w:r w:rsidRPr="00913368">
        <w:t>Idejnim i glavnim projektom naziva „</w:t>
      </w:r>
      <w:r w:rsidR="00130ABE" w:rsidRPr="00913368">
        <w:t>Proširenje toplovoda geotermalne vode do komercijalnih potrošača</w:t>
      </w:r>
      <w:r w:rsidRPr="00913368">
        <w:t>“ s troškovnikom za izvođenje radova</w:t>
      </w:r>
      <w:r w:rsidR="00130ABE" w:rsidRPr="00913368">
        <w:t xml:space="preserve"> ponudit će se tehničko rješenje</w:t>
      </w:r>
      <w:r w:rsidRPr="00913368">
        <w:t xml:space="preserve"> </w:t>
      </w:r>
      <w:r w:rsidR="00130ABE" w:rsidRPr="00913368">
        <w:t xml:space="preserve">novog </w:t>
      </w:r>
      <w:r w:rsidRPr="00913368">
        <w:t>toplovoda od centralne toplinske stanice do pozicije budućih</w:t>
      </w:r>
      <w:r w:rsidR="00130ABE" w:rsidRPr="00913368">
        <w:t xml:space="preserve"> komercijalnih potrošača (</w:t>
      </w:r>
      <w:r w:rsidRPr="00913368">
        <w:t>staklenik i peradarnik</w:t>
      </w:r>
      <w:r w:rsidR="00130ABE" w:rsidRPr="00913368">
        <w:t>)</w:t>
      </w:r>
      <w:r w:rsidRPr="00913368">
        <w:t>. Ovim projektom predvidjet će se toplovod</w:t>
      </w:r>
      <w:r w:rsidR="00095CD5">
        <w:t xml:space="preserve"> </w:t>
      </w:r>
      <w:r w:rsidRPr="00913368">
        <w:t>dužine oko 2800 m s polaznim i povratnim vodom u svrhu napajanja staklenika i</w:t>
      </w:r>
      <w:r w:rsidR="00095CD5">
        <w:t>/ili</w:t>
      </w:r>
      <w:r w:rsidRPr="00913368">
        <w:t xml:space="preserve"> peradarnika. Predviđena snaga grijanja je oko 8 MW s temperaturnom razlikom od 20 °C. Kod proizvodnje voća i povrća u staklenicima oko 50 % svih troškova čini trošak grijanja, a pomoću geotermalne energije dobiva se povoljan i čist oblik energije koji ne šteti okolišu i n</w:t>
      </w:r>
      <w:r w:rsidR="00130ABE" w:rsidRPr="00913368">
        <w:t xml:space="preserve">e proizvodi stakleničke plinove </w:t>
      </w:r>
      <w:r w:rsidRPr="00913368">
        <w:t>što će imati za posljedicu povećanje korištenja obnovljivih izvora energije i smanjenje emisije CO</w:t>
      </w:r>
      <w:r w:rsidRPr="00913368">
        <w:rPr>
          <w:vertAlign w:val="subscript"/>
        </w:rPr>
        <w:t>2</w:t>
      </w:r>
      <w:r w:rsidRPr="00913368">
        <w:t xml:space="preserve"> u općini Topusko</w:t>
      </w:r>
      <w:r w:rsidR="00130ABE" w:rsidRPr="00913368">
        <w:t>.</w:t>
      </w:r>
    </w:p>
    <w:p w14:paraId="2F10C301" w14:textId="77A01015" w:rsidR="000040D9" w:rsidRPr="00913368" w:rsidRDefault="005031EB" w:rsidP="00130ABE">
      <w:r w:rsidRPr="00913368">
        <w:t>U svrhu razvoja gospodarstva na području Općine predlaže se formiranje Gospodarske zone proizvodne namjene - Zone Staklenika koja bi koristila raspoloživu toplinsku energiju</w:t>
      </w:r>
      <w:r w:rsidR="00095CD5">
        <w:t>.</w:t>
      </w:r>
    </w:p>
    <w:p w14:paraId="3115C61F" w14:textId="699B68FA" w:rsidR="000040D9" w:rsidRPr="00913368" w:rsidRDefault="000040D9" w:rsidP="00130ABE">
      <w:pPr>
        <w:pStyle w:val="Naslov3"/>
      </w:pPr>
      <w:bookmarkStart w:id="30" w:name="_Toc125567544"/>
      <w:bookmarkStart w:id="31" w:name="_Toc125569561"/>
      <w:bookmarkStart w:id="32" w:name="_Toc125569589"/>
      <w:bookmarkStart w:id="33" w:name="_Toc125573084"/>
      <w:bookmarkStart w:id="34" w:name="_Toc125567545"/>
      <w:bookmarkStart w:id="35" w:name="_Toc125569562"/>
      <w:bookmarkStart w:id="36" w:name="_Toc125569590"/>
      <w:bookmarkStart w:id="37" w:name="_Toc125573085"/>
      <w:bookmarkStart w:id="38" w:name="_Toc126781195"/>
      <w:bookmarkStart w:id="39" w:name="_Toc131415991"/>
      <w:bookmarkEnd w:id="30"/>
      <w:bookmarkEnd w:id="31"/>
      <w:bookmarkEnd w:id="32"/>
      <w:bookmarkEnd w:id="33"/>
      <w:bookmarkEnd w:id="34"/>
      <w:bookmarkEnd w:id="35"/>
      <w:bookmarkEnd w:id="36"/>
      <w:bookmarkEnd w:id="37"/>
      <w:r w:rsidRPr="00913368">
        <w:t>Opseg projekta „</w:t>
      </w:r>
      <w:r w:rsidR="00130ABE" w:rsidRPr="00913368">
        <w:t>Proširenje toplovoda geotermalne vode do komercijalnih potrošača</w:t>
      </w:r>
      <w:r w:rsidRPr="00913368">
        <w:t>“</w:t>
      </w:r>
      <w:bookmarkEnd w:id="38"/>
      <w:bookmarkEnd w:id="39"/>
    </w:p>
    <w:p w14:paraId="2B5E550D" w14:textId="709BDED4" w:rsidR="000040D9" w:rsidRPr="00913368" w:rsidRDefault="000040D9" w:rsidP="000040D9">
      <w:r w:rsidRPr="00913368">
        <w:t>Idejnim projektom potrebno je, u skladu s Pravilnikom o obveznom sadržaju i opremanju projekata građevina („Narodne novine“ broj 118/19), Zakonom o gradnji („Narodne novine“ broj 153/13, 20/17, 39/19 i 125/19), važećim Prostornim planom općine Topusko te ostalim propisima te pravilima struke u pogledu pitanja koja nisu uređena tim Zakonom ili spomenutim propisima, opisati i prostorno definirati</w:t>
      </w:r>
      <w:r w:rsidR="00130ABE" w:rsidRPr="00913368">
        <w:t xml:space="preserve"> trasu</w:t>
      </w:r>
      <w:r w:rsidRPr="00913368">
        <w:t xml:space="preserve"> geotermaln</w:t>
      </w:r>
      <w:r w:rsidR="00130ABE" w:rsidRPr="00913368">
        <w:t>og</w:t>
      </w:r>
      <w:r w:rsidRPr="00913368">
        <w:t xml:space="preserve"> toplovod</w:t>
      </w:r>
      <w:r w:rsidR="00130ABE" w:rsidRPr="00913368">
        <w:t>a od centralne toplinske stanice do pozicije budućih komercijalnih potrošača (staklenik i</w:t>
      </w:r>
      <w:r w:rsidR="00095CD5">
        <w:t xml:space="preserve">/ili </w:t>
      </w:r>
      <w:r w:rsidR="00130ABE" w:rsidRPr="00913368">
        <w:t>peradarnik)</w:t>
      </w:r>
      <w:r w:rsidRPr="00913368">
        <w:t xml:space="preserve"> radi ishođenja lokacijske dozvole. U skladu s ishođenim posebnim uvjetima, pristupit će se izradi glavnog projekta.</w:t>
      </w:r>
    </w:p>
    <w:p w14:paraId="5CF199A1" w14:textId="716AAB37" w:rsidR="000040D9" w:rsidRPr="00913368" w:rsidRDefault="000040D9" w:rsidP="00A3188E">
      <w:r w:rsidRPr="00913368">
        <w:t xml:space="preserve">Na Slici </w:t>
      </w:r>
      <w:r w:rsidR="00FC032A" w:rsidRPr="00913368">
        <w:t>1</w:t>
      </w:r>
      <w:r w:rsidRPr="00913368">
        <w:t xml:space="preserve"> prikazana je</w:t>
      </w:r>
      <w:r w:rsidR="00095CD5">
        <w:t xml:space="preserve"> moguća</w:t>
      </w:r>
      <w:r w:rsidR="00FC032A" w:rsidRPr="00913368">
        <w:t xml:space="preserve"> pozicija budućih komercijalnih potrošača (gospodarska zona - „Zona staklenika“). Lokacija gospodarske zone proizvodne namjene je u katastarskoj </w:t>
      </w:r>
      <w:r w:rsidRPr="00913368">
        <w:t>općin</w:t>
      </w:r>
      <w:r w:rsidR="00FC032A" w:rsidRPr="00913368">
        <w:t xml:space="preserve">i </w:t>
      </w:r>
      <w:r w:rsidR="00FC032A" w:rsidRPr="00913368">
        <w:rPr>
          <w:b/>
        </w:rPr>
        <w:t>333832</w:t>
      </w:r>
      <w:r w:rsidR="00FC032A" w:rsidRPr="00913368">
        <w:t xml:space="preserve">, Topusko, na katastarskim česticama broj </w:t>
      </w:r>
      <w:r w:rsidR="00FC032A" w:rsidRPr="00913368">
        <w:rPr>
          <w:i/>
        </w:rPr>
        <w:t>61, 62, 63, 140, 141, 142, 143, 144, 145, 146, 147, 148, 149, 150, 151/1, 152/1, 152/2, 152/3, 152/4, 152/5, 153, 154, 155, 156,157/1</w:t>
      </w:r>
      <w:r w:rsidR="00A3188E" w:rsidRPr="00913368">
        <w:rPr>
          <w:i/>
        </w:rPr>
        <w:t xml:space="preserve"> </w:t>
      </w:r>
      <w:r w:rsidR="00A3188E" w:rsidRPr="00913368">
        <w:t>i</w:t>
      </w:r>
      <w:r w:rsidR="00FC032A" w:rsidRPr="00913368">
        <w:rPr>
          <w:i/>
        </w:rPr>
        <w:t xml:space="preserve"> 157/2</w:t>
      </w:r>
      <w:r w:rsidR="00A3188E" w:rsidRPr="00913368">
        <w:t xml:space="preserve"> na adresi ulica Ivana i Antuna </w:t>
      </w:r>
      <w:proofErr w:type="spellStart"/>
      <w:r w:rsidR="00A3188E" w:rsidRPr="00913368">
        <w:t>Benko</w:t>
      </w:r>
      <w:proofErr w:type="spellEnd"/>
      <w:r w:rsidR="00A3188E" w:rsidRPr="00913368">
        <w:t>, 44 415 Topusko.</w:t>
      </w:r>
      <w:r w:rsidRPr="00913368">
        <w:t xml:space="preserve"> </w:t>
      </w:r>
      <w:r w:rsidR="00A3188E" w:rsidRPr="00913368">
        <w:t>G</w:t>
      </w:r>
      <w:r w:rsidRPr="00913368">
        <w:t>ran</w:t>
      </w:r>
      <w:r w:rsidR="00A3188E" w:rsidRPr="00913368">
        <w:t>u</w:t>
      </w:r>
      <w:r w:rsidRPr="00913368">
        <w:t xml:space="preserve"> toplovoda</w:t>
      </w:r>
      <w:r w:rsidR="00A3188E" w:rsidRPr="00913368">
        <w:t xml:space="preserve"> dužine oko 2800 m,</w:t>
      </w:r>
      <w:r w:rsidRPr="00913368">
        <w:t xml:space="preserve"> s procijenjenih </w:t>
      </w:r>
      <w:r w:rsidR="00A3188E" w:rsidRPr="00913368">
        <w:t>8 MW toplinske snage treba predvidjeti u skladu sa</w:t>
      </w:r>
      <w:r w:rsidRPr="00913368">
        <w:t xml:space="preserve"> smjernicama iz dokumenta pod nazivom „Konceptualno rješenje razvoja sveobuhvatnog korištenja geotermalne vode i energije na području općine Topusko“.</w:t>
      </w:r>
    </w:p>
    <w:p w14:paraId="3B9FA163" w14:textId="1D3D14B6" w:rsidR="000040D9" w:rsidRPr="00913368" w:rsidRDefault="000040D9" w:rsidP="000040D9">
      <w:r w:rsidRPr="00913368">
        <w:t xml:space="preserve">Glavnim projektom potrebno je, u skladu s Pravilnikom o obveznom sadržaju i opremanju projekata građevina („Narodne novine“ broj 118/19), Zakonom o gradnji („Narodne novine“ broj 153/13, 20/17, 39/19 i 125/19), posebnim uvjetima te ostalim propisima i posebnim propisima, te pravilima struke u pogledu pitanja koja nisu uređena tim Zakonom ili spomenutim propisima, ponuditi i razraditi tehničko rješenje nove geotermalne toplovodne </w:t>
      </w:r>
      <w:r w:rsidR="00A06079" w:rsidRPr="00913368">
        <w:lastRenderedPageBreak/>
        <w:t>trase</w:t>
      </w:r>
      <w:r w:rsidRPr="00913368">
        <w:t xml:space="preserve"> kojom će se omogućiti priključenje </w:t>
      </w:r>
      <w:r w:rsidR="00A3188E" w:rsidRPr="00913368">
        <w:t>budućih komercijalnih korisnika toplinske energije (staklenik i peradarnik)</w:t>
      </w:r>
      <w:r w:rsidRPr="00913368">
        <w:t xml:space="preserve">. </w:t>
      </w:r>
    </w:p>
    <w:p w14:paraId="112C7EAA" w14:textId="77777777" w:rsidR="005031EB" w:rsidRPr="00913368" w:rsidRDefault="000040D9" w:rsidP="005031EB">
      <w:r w:rsidRPr="00913368">
        <w:t>Svrha projekta je da</w:t>
      </w:r>
      <w:r w:rsidR="00A06079" w:rsidRPr="00913368">
        <w:t xml:space="preserve"> se</w:t>
      </w:r>
      <w:r w:rsidRPr="00913368">
        <w:t xml:space="preserve"> realizacij</w:t>
      </w:r>
      <w:r w:rsidR="00A06079" w:rsidRPr="00913368">
        <w:t xml:space="preserve">om novog cjevovoda geotermalne vode </w:t>
      </w:r>
      <w:r w:rsidR="00A3188E" w:rsidRPr="00913368">
        <w:t>o</w:t>
      </w:r>
      <w:r w:rsidRPr="00913368">
        <w:t>moguć</w:t>
      </w:r>
      <w:r w:rsidR="00A3188E" w:rsidRPr="00913368">
        <w:t>i</w:t>
      </w:r>
      <w:r w:rsidRPr="00913368">
        <w:t xml:space="preserve"> </w:t>
      </w:r>
      <w:r w:rsidR="00A3188E" w:rsidRPr="00913368">
        <w:t>priključenje</w:t>
      </w:r>
      <w:r w:rsidR="00A06079" w:rsidRPr="00913368">
        <w:t xml:space="preserve"> staklenika i peradarnika obnovljivom toplinskom energijom</w:t>
      </w:r>
      <w:r w:rsidRPr="00913368">
        <w:t xml:space="preserve"> kao korak prema održivom gospodarstvu i ukupnom smanjenju emisije CO</w:t>
      </w:r>
      <w:r w:rsidRPr="00913368">
        <w:rPr>
          <w:vertAlign w:val="subscript"/>
        </w:rPr>
        <w:t>2</w:t>
      </w:r>
      <w:r w:rsidRPr="00913368">
        <w:t xml:space="preserve"> u okoliš.</w:t>
      </w:r>
      <w:r w:rsidR="005031EB" w:rsidRPr="00913368">
        <w:t xml:space="preserve"> </w:t>
      </w:r>
    </w:p>
    <w:p w14:paraId="562B1690" w14:textId="7D2EED15" w:rsidR="005031EB" w:rsidRPr="00913368" w:rsidRDefault="005031EB" w:rsidP="005031EB">
      <w:r w:rsidRPr="00913368">
        <w:t>Projektno rješenje mora biti usklađeno i kompatibilno sa drugim projektima koji se provode u sklopu projekta TopThermalCity:</w:t>
      </w:r>
    </w:p>
    <w:p w14:paraId="1DDB63A8" w14:textId="37492812" w:rsidR="00EB0032" w:rsidRDefault="005031EB" w:rsidP="005031EB">
      <w:pPr>
        <w:pStyle w:val="Odlomakpopisa"/>
        <w:numPr>
          <w:ilvl w:val="0"/>
          <w:numId w:val="9"/>
        </w:numPr>
      </w:pPr>
      <w:r w:rsidRPr="00913368">
        <w:t xml:space="preserve">Projekt </w:t>
      </w:r>
      <w:r w:rsidR="00EB0032">
        <w:t>zamjena i proširenje toplovodne mreže geotermalne vode u Topuskom</w:t>
      </w:r>
      <w:r w:rsidR="00EB0032" w:rsidRPr="00913368">
        <w:t xml:space="preserve"> </w:t>
      </w:r>
    </w:p>
    <w:p w14:paraId="7470C089" w14:textId="0C92FECD" w:rsidR="005031EB" w:rsidRDefault="00EB0032" w:rsidP="005031EB">
      <w:pPr>
        <w:pStyle w:val="Odlomakpopisa"/>
        <w:numPr>
          <w:ilvl w:val="0"/>
          <w:numId w:val="9"/>
        </w:numPr>
      </w:pPr>
      <w:r w:rsidRPr="00913368">
        <w:t xml:space="preserve">Projekt </w:t>
      </w:r>
      <w:r w:rsidR="005031EB" w:rsidRPr="00913368">
        <w:t>podzemnog spremnika geotermalne vode</w:t>
      </w:r>
      <w:r w:rsidR="000E3E32" w:rsidRPr="000E3E32">
        <w:t xml:space="preserve"> </w:t>
      </w:r>
      <w:r w:rsidR="000E3E32">
        <w:t>kapaciteta 5000 m</w:t>
      </w:r>
      <w:r w:rsidR="000E3E32" w:rsidRPr="00EB0032">
        <w:rPr>
          <w:vertAlign w:val="superscript"/>
        </w:rPr>
        <w:t>3</w:t>
      </w:r>
    </w:p>
    <w:p w14:paraId="62C3270D" w14:textId="60AFF4A3" w:rsidR="00AA3CDF" w:rsidRPr="00913368" w:rsidRDefault="00B34CA6" w:rsidP="005031EB">
      <w:pPr>
        <w:pStyle w:val="Odlomakpopisa"/>
        <w:numPr>
          <w:ilvl w:val="0"/>
          <w:numId w:val="9"/>
        </w:numPr>
      </w:pPr>
      <w:r>
        <w:t>Projekt proširenje centralne toplinske stanice i obnove toplinskih stanica</w:t>
      </w:r>
    </w:p>
    <w:p w14:paraId="584CA8AD" w14:textId="77777777" w:rsidR="005031EB" w:rsidRPr="00913368" w:rsidRDefault="005031EB" w:rsidP="005031EB">
      <w:r w:rsidRPr="00913368">
        <w:t xml:space="preserve">Kao i postojećim stanjem i postojećim projektiranim rješenjima: </w:t>
      </w:r>
    </w:p>
    <w:p w14:paraId="0FEFC9AB" w14:textId="6EFA234E" w:rsidR="005031EB" w:rsidRPr="00913368" w:rsidRDefault="005031EB" w:rsidP="005031EB">
      <w:pPr>
        <w:pStyle w:val="Odlomakpopisa"/>
        <w:numPr>
          <w:ilvl w:val="0"/>
          <w:numId w:val="10"/>
        </w:numPr>
      </w:pPr>
      <w:proofErr w:type="spellStart"/>
      <w:r w:rsidRPr="00913368">
        <w:t>REWARDheat</w:t>
      </w:r>
      <w:proofErr w:type="spellEnd"/>
      <w:r w:rsidRPr="00913368">
        <w:t>- Obnova CTS-a i cjevovodne mreže</w:t>
      </w:r>
    </w:p>
    <w:p w14:paraId="7D187045" w14:textId="158A90D7" w:rsidR="005031EB" w:rsidRPr="00913368" w:rsidRDefault="005031EB" w:rsidP="005031EB">
      <w:pPr>
        <w:pStyle w:val="Odlomakpopisa"/>
        <w:numPr>
          <w:ilvl w:val="0"/>
          <w:numId w:val="10"/>
        </w:numPr>
      </w:pPr>
      <w:r w:rsidRPr="00913368">
        <w:t>Glavni projekt rekonstrukcije sjeveroistočnog dijela toplinskog sustava Centralne toplinske stanice Lječilišta Topusko</w:t>
      </w:r>
    </w:p>
    <w:p w14:paraId="75FF1C04" w14:textId="1210A298" w:rsidR="000040D9" w:rsidRPr="00913368" w:rsidRDefault="005031EB" w:rsidP="005031EB">
      <w:pPr>
        <w:pStyle w:val="Odlomakpopisa"/>
        <w:numPr>
          <w:ilvl w:val="0"/>
          <w:numId w:val="10"/>
        </w:numPr>
      </w:pPr>
      <w:r w:rsidRPr="00913368">
        <w:t>Glavni projekt rekonstrukcije toplinskog sustava termalne eksploatacijske bušotine TEB - 3</w:t>
      </w:r>
    </w:p>
    <w:p w14:paraId="56E2C97A" w14:textId="4522850C" w:rsidR="000040D9" w:rsidRPr="00913368" w:rsidRDefault="000040D9" w:rsidP="000040D9">
      <w:r w:rsidRPr="00913368">
        <w:t>Glavni projekt, u skladu s Idejnim projektom koji je napravljen na temelju ovog projektnog zadatka mora obavezno sadržavati geodetski projekt, arhitektonsko-građevinski projekt</w:t>
      </w:r>
      <w:r w:rsidR="005223D7">
        <w:t>, elektrotehnički projekt</w:t>
      </w:r>
      <w:r w:rsidR="00A06079" w:rsidRPr="00913368">
        <w:t xml:space="preserve"> </w:t>
      </w:r>
      <w:r w:rsidRPr="00913368">
        <w:t>te strojarski projekt s proračunom pada tlaka</w:t>
      </w:r>
      <w:r w:rsidR="00A06079" w:rsidRPr="00913368">
        <w:t xml:space="preserve"> i toplinskog kapaciteta</w:t>
      </w:r>
      <w:r w:rsidRPr="00913368">
        <w:t xml:space="preserve"> za pojedine </w:t>
      </w:r>
      <w:r w:rsidR="00A06079" w:rsidRPr="00913368">
        <w:t>mjesece u godini</w:t>
      </w:r>
      <w:r w:rsidRPr="00913368">
        <w:t>.</w:t>
      </w:r>
    </w:p>
    <w:p w14:paraId="5558291B" w14:textId="77777777" w:rsidR="000040D9" w:rsidRPr="00913368" w:rsidRDefault="000040D9" w:rsidP="000040D9">
      <w:r w:rsidRPr="00913368">
        <w:t>Zahvat se nalazi unutar zone zaštite kulturnog dobra pod nazivom Kulturno-povijesna cjelina Grada Topusko, registriranog kulturnog dobra upisanog u Registar kulturnih dobara RH pod brojem Z-4136, pa ovlašteni projektant arhitekture i građevinskog dijela (konstrukcije) moraju imati dopuštenje Ministarstva kulture i medija za obavljanje poslova na zaštiti i očuvanju kulturnih dobara prema Zakonu o zaštiti i očuvanju kulturnih dobara i prema Pravilniku o uvjetima za dobivanje dopuštenja za obavljanje poslova na zaštiti i očuvanju kulturnih dobara NN 98/2018, Članak 2., Stavak 1., Točka 6. i 7.</w:t>
      </w:r>
    </w:p>
    <w:p w14:paraId="24B25239" w14:textId="0E0C86B3" w:rsidR="000040D9" w:rsidRPr="00913368" w:rsidRDefault="00FC032A" w:rsidP="000040D9">
      <w:pPr>
        <w:keepNext/>
        <w:jc w:val="center"/>
      </w:pPr>
      <w:r w:rsidRPr="00913368">
        <w:rPr>
          <w:noProof/>
        </w:rPr>
        <w:drawing>
          <wp:inline distT="0" distB="0" distL="0" distR="0" wp14:anchorId="26A3604A" wp14:editId="64527B47">
            <wp:extent cx="3888999" cy="282220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5046" cy="2826592"/>
                    </a:xfrm>
                    <a:prstGeom prst="rect">
                      <a:avLst/>
                    </a:prstGeom>
                    <a:noFill/>
                    <a:ln>
                      <a:noFill/>
                    </a:ln>
                  </pic:spPr>
                </pic:pic>
              </a:graphicData>
            </a:graphic>
          </wp:inline>
        </w:drawing>
      </w:r>
    </w:p>
    <w:p w14:paraId="68092CAC" w14:textId="63A37B4C" w:rsidR="000040D9" w:rsidRPr="00913368" w:rsidRDefault="000040D9" w:rsidP="000040D9">
      <w:pPr>
        <w:pStyle w:val="Opisslike"/>
        <w:jc w:val="center"/>
      </w:pPr>
      <w:r w:rsidRPr="00913368">
        <w:t xml:space="preserve">Slika </w:t>
      </w:r>
      <w:r w:rsidRPr="00913368">
        <w:fldChar w:fldCharType="begin"/>
      </w:r>
      <w:r w:rsidRPr="00913368">
        <w:instrText xml:space="preserve"> SEQ Slika \* ARABIC </w:instrText>
      </w:r>
      <w:r w:rsidRPr="00913368">
        <w:fldChar w:fldCharType="separate"/>
      </w:r>
      <w:r w:rsidR="00913368">
        <w:rPr>
          <w:noProof/>
        </w:rPr>
        <w:t>1</w:t>
      </w:r>
      <w:r w:rsidRPr="00913368">
        <w:fldChar w:fldCharType="end"/>
      </w:r>
      <w:r w:rsidRPr="00913368">
        <w:t xml:space="preserve"> </w:t>
      </w:r>
      <w:r w:rsidR="00FC032A" w:rsidRPr="00913368">
        <w:t>Položaj komercijalnih potrošača na grafičkom prikazu Općine Topusko</w:t>
      </w:r>
    </w:p>
    <w:p w14:paraId="4303A5C4" w14:textId="7231EA45" w:rsidR="000040D9" w:rsidRPr="00913368" w:rsidRDefault="000040D9" w:rsidP="00A21DAE">
      <w:pPr>
        <w:pStyle w:val="Naslov3"/>
      </w:pPr>
      <w:bookmarkStart w:id="40" w:name="_Toc125569564"/>
      <w:bookmarkStart w:id="41" w:name="_Toc125569592"/>
      <w:bookmarkStart w:id="42" w:name="_Toc125573087"/>
      <w:bookmarkStart w:id="43" w:name="_Toc125567547"/>
      <w:bookmarkStart w:id="44" w:name="_Toc125569565"/>
      <w:bookmarkStart w:id="45" w:name="_Toc125569593"/>
      <w:bookmarkStart w:id="46" w:name="_Toc125573088"/>
      <w:bookmarkStart w:id="47" w:name="_Toc125567548"/>
      <w:bookmarkStart w:id="48" w:name="_Toc125569566"/>
      <w:bookmarkStart w:id="49" w:name="_Toc125569594"/>
      <w:bookmarkStart w:id="50" w:name="_Toc125573089"/>
      <w:bookmarkStart w:id="51" w:name="_Toc125567549"/>
      <w:bookmarkStart w:id="52" w:name="_Toc125569567"/>
      <w:bookmarkStart w:id="53" w:name="_Toc125569595"/>
      <w:bookmarkStart w:id="54" w:name="_Toc125573090"/>
      <w:bookmarkStart w:id="55" w:name="_Toc125567550"/>
      <w:bookmarkStart w:id="56" w:name="_Toc125569568"/>
      <w:bookmarkStart w:id="57" w:name="_Toc125569596"/>
      <w:bookmarkStart w:id="58" w:name="_Toc125573091"/>
      <w:bookmarkStart w:id="59" w:name="_Toc126781196"/>
      <w:bookmarkStart w:id="60" w:name="_Toc131415992"/>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r w:rsidRPr="00913368">
        <w:lastRenderedPageBreak/>
        <w:t>Obavezan sadržaj glavnog projekta „</w:t>
      </w:r>
      <w:r w:rsidR="00A21DAE" w:rsidRPr="00913368">
        <w:t>Proširenje toplovoda geotermalne vode do komercijalnih potrošača</w:t>
      </w:r>
      <w:r w:rsidRPr="00913368">
        <w:t>“</w:t>
      </w:r>
      <w:bookmarkEnd w:id="59"/>
      <w:bookmarkEnd w:id="60"/>
    </w:p>
    <w:p w14:paraId="7DFB1D87" w14:textId="77777777" w:rsidR="000040D9" w:rsidRPr="00913368" w:rsidRDefault="000040D9" w:rsidP="000040D9">
      <w:pPr>
        <w:pStyle w:val="Naslov4"/>
        <w:rPr>
          <w:lang w:val="hr-HR"/>
        </w:rPr>
      </w:pPr>
      <w:r w:rsidRPr="00913368">
        <w:rPr>
          <w:lang w:val="hr-HR"/>
        </w:rPr>
        <w:t>Dokazi o ispunjavanju temeljnih i drugih zahtjeva</w:t>
      </w:r>
    </w:p>
    <w:p w14:paraId="25A8AF44" w14:textId="77777777" w:rsidR="000040D9" w:rsidRPr="00913368" w:rsidRDefault="000040D9" w:rsidP="000040D9">
      <w:r w:rsidRPr="00913368">
        <w:t>Proračunima i drugim prikladnim metodama se prema pravilima struke dokazuje da će projektirani toplovod ispunjavati temeljne zahtjeve mehaničke otpornosti i stabilnosti, sigurnosti u slučaju požara, higijene, zdravlja i okoliša, sigurnosti i pristupačnosti tijekom uporabe, zaštite od buke, gospodarenja energijom i očuvanja topline te održive uporabe prirodnih izvora.</w:t>
      </w:r>
    </w:p>
    <w:p w14:paraId="53589AD8" w14:textId="1A49747A" w:rsidR="000040D9" w:rsidRPr="00913368" w:rsidRDefault="000040D9" w:rsidP="000040D9">
      <w:r w:rsidRPr="00913368">
        <w:t>Projek</w:t>
      </w:r>
      <w:r w:rsidR="00A21DAE" w:rsidRPr="00913368">
        <w:t>tirani geotermalni toplovod</w:t>
      </w:r>
      <w:r w:rsidRPr="00913368">
        <w:t xml:space="preserve"> </w:t>
      </w:r>
      <w:r w:rsidR="00A21DAE" w:rsidRPr="00913368">
        <w:t>od centralne toplinske stanice do pozicije budućih komercijalnih potrošača mora biti u mogućnosti snabdijevati gospodarske subjekte u navedenoj gospodarskoj zoni proizvodne namjene.</w:t>
      </w:r>
    </w:p>
    <w:p w14:paraId="093933D4" w14:textId="5496212B" w:rsidR="000040D9" w:rsidRPr="00913368" w:rsidRDefault="000040D9" w:rsidP="000040D9">
      <w:r w:rsidRPr="00913368">
        <w:t xml:space="preserve">U posebnom poglavlju potrebno je proračunom odrediti karakteristične radne parametre projektiranog toplovoda u svakom mjesecu </w:t>
      </w:r>
      <w:r w:rsidR="00A21DAE" w:rsidRPr="00913368">
        <w:t>kalendarske godine</w:t>
      </w:r>
      <w:r w:rsidRPr="00913368">
        <w:t xml:space="preserve">. </w:t>
      </w:r>
    </w:p>
    <w:p w14:paraId="22333D8D" w14:textId="77777777" w:rsidR="00913368" w:rsidRDefault="000040D9" w:rsidP="000040D9">
      <w:r w:rsidRPr="00913368">
        <w:t>Pri ispunjavanju zahtjevima mehaničke otpornosti i stabilnosti poseban naglasak treba dati dugotrajnosti tehničkog rješenja, mehaničke otpornosti na abraziju te otpornosti na koroziju jer se cjevovodom transportira geotermalna voda.</w:t>
      </w:r>
      <w:r w:rsidR="00A21DAE" w:rsidRPr="00913368">
        <w:t xml:space="preserve"> </w:t>
      </w:r>
    </w:p>
    <w:p w14:paraId="7285F9F2" w14:textId="22CD196D" w:rsidR="000040D9" w:rsidRPr="00913368" w:rsidRDefault="00A21DAE" w:rsidP="000040D9">
      <w:r w:rsidRPr="00913368">
        <w:t xml:space="preserve">Kako bi se omogućilo iskorištavanje toplinske energije </w:t>
      </w:r>
      <w:r w:rsidR="00913368" w:rsidRPr="00913368">
        <w:t xml:space="preserve">geotermalne vode niske temperature, povratna i polazna grana toplovoda mora biti vrlo dobro toplinski izolirana. </w:t>
      </w:r>
      <w:r w:rsidR="000040D9" w:rsidRPr="00913368">
        <w:t>U tom smislu, potrebno je</w:t>
      </w:r>
      <w:r w:rsidR="00913368" w:rsidRPr="00913368">
        <w:t xml:space="preserve"> priložiti izračun toplinskih gubitaka</w:t>
      </w:r>
      <w:r w:rsidR="000040D9" w:rsidRPr="00913368">
        <w:t xml:space="preserve"> na</w:t>
      </w:r>
      <w:r w:rsidR="00913368" w:rsidRPr="00913368">
        <w:t xml:space="preserve"> navedenoj trasi toplovoda.</w:t>
      </w:r>
    </w:p>
    <w:p w14:paraId="635190E5" w14:textId="77777777" w:rsidR="000040D9" w:rsidRPr="00913368" w:rsidRDefault="000040D9" w:rsidP="000040D9">
      <w:pPr>
        <w:pStyle w:val="Naslov4"/>
        <w:rPr>
          <w:lang w:val="hr-HR"/>
        </w:rPr>
      </w:pPr>
      <w:r w:rsidRPr="00913368">
        <w:rPr>
          <w:lang w:val="hr-HR"/>
        </w:rPr>
        <w:t>Program kontrole i osiguranja kvalitete</w:t>
      </w:r>
    </w:p>
    <w:p w14:paraId="4B307A0E" w14:textId="77777777" w:rsidR="000040D9" w:rsidRPr="00913368" w:rsidRDefault="000040D9" w:rsidP="000040D9">
      <w:r w:rsidRPr="00913368">
        <w:t xml:space="preserve">Program kontrole i osiguranja kvalitete mora sadržavati pregled i specificirana svojstva proizvoda te </w:t>
      </w:r>
      <w:proofErr w:type="spellStart"/>
      <w:r w:rsidRPr="00913368">
        <w:t>predgotovljenih</w:t>
      </w:r>
      <w:proofErr w:type="spellEnd"/>
      <w:r w:rsidRPr="00913368">
        <w:t xml:space="preserve"> elemenata koji se ugrađuju, kao i opis potrebnih ispitivanja, postupaka ili dokumenata kojima se dokazuje ispunjavanje temeljnih zahtjeva i tražena kvaliteta.</w:t>
      </w:r>
    </w:p>
    <w:p w14:paraId="1DC75543" w14:textId="77777777" w:rsidR="000040D9" w:rsidRPr="00913368" w:rsidRDefault="000040D9" w:rsidP="000040D9">
      <w:pPr>
        <w:pStyle w:val="Naslov4"/>
        <w:rPr>
          <w:lang w:val="hr-HR"/>
        </w:rPr>
      </w:pPr>
      <w:r w:rsidRPr="00913368">
        <w:rPr>
          <w:lang w:val="hr-HR"/>
        </w:rPr>
        <w:t>Iskaz procijenjenih troškova građenja</w:t>
      </w:r>
    </w:p>
    <w:p w14:paraId="031EAD95" w14:textId="77777777" w:rsidR="000040D9" w:rsidRPr="00913368" w:rsidRDefault="000040D9" w:rsidP="000040D9">
      <w:r w:rsidRPr="00913368">
        <w:t>Svaki odgovarajući dio projekta pojedine struke mora sadržavati troškovnik s jasnim opisom troškovničkih stavaka građenja za dio građevine na kojeg se odnosi.</w:t>
      </w:r>
    </w:p>
    <w:p w14:paraId="4AF5D01F" w14:textId="2269FB59" w:rsidR="000040D9" w:rsidRPr="00913368" w:rsidRDefault="000040D9" w:rsidP="000040D9">
      <w:r w:rsidRPr="00913368">
        <w:t>U posebnom poglavlju glavnog projekta (pored detaljnog troškovnika radova) potrebno je navesti očekivane troškove izgradnje izražene po metru instalacije</w:t>
      </w:r>
      <w:r w:rsidR="00913368" w:rsidRPr="00913368">
        <w:t>.</w:t>
      </w:r>
      <w:r w:rsidRPr="00913368">
        <w:t xml:space="preserve"> </w:t>
      </w:r>
    </w:p>
    <w:p w14:paraId="533E086F" w14:textId="77777777" w:rsidR="000040D9" w:rsidRPr="00913368" w:rsidRDefault="000040D9" w:rsidP="000040D9">
      <w:pPr>
        <w:pStyle w:val="Naslov4"/>
        <w:rPr>
          <w:lang w:val="hr-HR"/>
        </w:rPr>
      </w:pPr>
      <w:bookmarkStart w:id="61" w:name="_Toc125569573"/>
      <w:bookmarkStart w:id="62" w:name="_Toc125569601"/>
      <w:bookmarkStart w:id="63" w:name="_Toc125573096"/>
      <w:bookmarkEnd w:id="61"/>
      <w:bookmarkEnd w:id="62"/>
      <w:bookmarkEnd w:id="63"/>
      <w:r w:rsidRPr="00913368">
        <w:rPr>
          <w:lang w:val="hr-HR"/>
        </w:rPr>
        <w:t>Grafički prikazi</w:t>
      </w:r>
    </w:p>
    <w:p w14:paraId="0DD66CA2" w14:textId="77777777" w:rsidR="000040D9" w:rsidRPr="00913368" w:rsidRDefault="000040D9" w:rsidP="000040D9">
      <w:pPr>
        <w:pStyle w:val="Uvuenotijeloteksta"/>
        <w:suppressAutoHyphens w:val="0"/>
        <w:spacing w:after="240"/>
        <w:ind w:left="0"/>
        <w:rPr>
          <w:rFonts w:ascii="Times New Roman" w:hAnsi="Times New Roman"/>
          <w:bCs/>
          <w:sz w:val="24"/>
          <w:szCs w:val="24"/>
          <w:lang w:val="hr-HR"/>
        </w:rPr>
      </w:pPr>
      <w:r w:rsidRPr="00913368">
        <w:rPr>
          <w:rFonts w:ascii="Times New Roman" w:hAnsi="Times New Roman"/>
          <w:sz w:val="24"/>
          <w:szCs w:val="24"/>
          <w:lang w:val="hr-HR"/>
        </w:rPr>
        <w:t xml:space="preserve">Grafički je potrebno nacrtima, izometrijama ili drugim prikladnim prikazima projektiranog toplovoda prikazati gabaritne veličine i točne trase instalacije u primjerenom mjerilu koje osigurava preglednost i detaljnost podataka danih nacrtom: </w:t>
      </w:r>
      <w:r w:rsidRPr="00913368">
        <w:rPr>
          <w:rFonts w:ascii="Times New Roman" w:hAnsi="Times New Roman"/>
          <w:bCs/>
          <w:sz w:val="24"/>
          <w:szCs w:val="24"/>
          <w:lang w:val="hr-HR"/>
        </w:rPr>
        <w:t xml:space="preserve">uzdužnih profila, nacrt </w:t>
      </w:r>
      <w:proofErr w:type="spellStart"/>
      <w:r w:rsidRPr="00913368">
        <w:rPr>
          <w:rFonts w:ascii="Times New Roman" w:hAnsi="Times New Roman"/>
          <w:bCs/>
          <w:sz w:val="24"/>
          <w:szCs w:val="24"/>
          <w:lang w:val="hr-HR"/>
        </w:rPr>
        <w:t>iskolčenja</w:t>
      </w:r>
      <w:proofErr w:type="spellEnd"/>
      <w:r w:rsidRPr="00913368">
        <w:rPr>
          <w:rFonts w:ascii="Times New Roman" w:hAnsi="Times New Roman"/>
          <w:bCs/>
          <w:sz w:val="24"/>
          <w:szCs w:val="24"/>
          <w:lang w:val="hr-HR"/>
        </w:rPr>
        <w:t xml:space="preserve"> s tehničkim izvješćem, poprečni presjek rova, detalje šahta (prodori kroz zidove, položaji poklopaca, penjalica, svijetli otvori, </w:t>
      </w:r>
      <w:proofErr w:type="spellStart"/>
      <w:r w:rsidRPr="00913368">
        <w:rPr>
          <w:rFonts w:ascii="Times New Roman" w:hAnsi="Times New Roman"/>
          <w:bCs/>
          <w:sz w:val="24"/>
          <w:szCs w:val="24"/>
          <w:lang w:val="hr-HR"/>
        </w:rPr>
        <w:t>itd</w:t>
      </w:r>
      <w:proofErr w:type="spellEnd"/>
      <w:r w:rsidRPr="00913368">
        <w:rPr>
          <w:rFonts w:ascii="Times New Roman" w:hAnsi="Times New Roman"/>
          <w:bCs/>
          <w:sz w:val="24"/>
          <w:szCs w:val="24"/>
          <w:lang w:val="hr-HR"/>
        </w:rPr>
        <w:t xml:space="preserve">), detalje šahta s iskazom armature te ostali detalji građevina za kojima se ukaže potreba. </w:t>
      </w:r>
      <w:r w:rsidRPr="00913368">
        <w:rPr>
          <w:rFonts w:ascii="Times New Roman" w:hAnsi="Times New Roman"/>
          <w:sz w:val="24"/>
          <w:szCs w:val="24"/>
          <w:lang w:val="hr-HR"/>
        </w:rPr>
        <w:t>Primjereno mjerilo previđeno je normom HRN EN ISO 5455.</w:t>
      </w:r>
    </w:p>
    <w:p w14:paraId="76124250" w14:textId="4562790B" w:rsidR="000040D9" w:rsidRPr="00913368" w:rsidRDefault="000040D9" w:rsidP="000040D9">
      <w:pPr>
        <w:rPr>
          <w:szCs w:val="24"/>
        </w:rPr>
      </w:pPr>
      <w:r w:rsidRPr="00913368">
        <w:rPr>
          <w:szCs w:val="24"/>
        </w:rPr>
        <w:t xml:space="preserve">Na </w:t>
      </w:r>
      <w:proofErr w:type="spellStart"/>
      <w:r w:rsidRPr="00913368">
        <w:rPr>
          <w:szCs w:val="24"/>
        </w:rPr>
        <w:t>ortofoto</w:t>
      </w:r>
      <w:proofErr w:type="spellEnd"/>
      <w:r w:rsidRPr="00913368">
        <w:rPr>
          <w:szCs w:val="24"/>
        </w:rPr>
        <w:t xml:space="preserve"> karti u odgovarajućem mjerilu potrebno je nacrtati definirane trase toplovoda geotermalne vode, u digitalnom, </w:t>
      </w:r>
      <w:proofErr w:type="spellStart"/>
      <w:r w:rsidRPr="00913368">
        <w:rPr>
          <w:szCs w:val="24"/>
        </w:rPr>
        <w:t>editabilnom</w:t>
      </w:r>
      <w:proofErr w:type="spellEnd"/>
      <w:r w:rsidRPr="00913368">
        <w:rPr>
          <w:szCs w:val="24"/>
        </w:rPr>
        <w:t xml:space="preserve"> obliku</w:t>
      </w:r>
      <w:r w:rsidR="00913368">
        <w:rPr>
          <w:szCs w:val="24"/>
        </w:rPr>
        <w:t>.</w:t>
      </w:r>
      <w:r w:rsidRPr="00913368">
        <w:rPr>
          <w:szCs w:val="24"/>
        </w:rPr>
        <w:t xml:space="preserve"> </w:t>
      </w:r>
    </w:p>
    <w:p w14:paraId="3586F17F" w14:textId="77777777" w:rsidR="000040D9" w:rsidRPr="00913368" w:rsidRDefault="000040D9" w:rsidP="000040D9">
      <w:pPr>
        <w:pStyle w:val="Naslov4"/>
        <w:rPr>
          <w:lang w:val="hr-HR"/>
        </w:rPr>
      </w:pPr>
      <w:r w:rsidRPr="00913368">
        <w:rPr>
          <w:lang w:val="hr-HR"/>
        </w:rPr>
        <w:t>Troškovnik</w:t>
      </w:r>
    </w:p>
    <w:p w14:paraId="67321D58" w14:textId="256828B3" w:rsidR="008E4178" w:rsidRDefault="000040D9" w:rsidP="008E4178">
      <w:pPr>
        <w:pStyle w:val="Uvuenotijeloteksta"/>
        <w:suppressAutoHyphens w:val="0"/>
        <w:spacing w:after="240"/>
        <w:ind w:left="0"/>
        <w:rPr>
          <w:rFonts w:ascii="Times New Roman" w:eastAsia="Times New Roman" w:hAnsi="Times New Roman"/>
          <w:sz w:val="24"/>
          <w:szCs w:val="20"/>
          <w:lang w:val="hr-HR" w:eastAsia="hr-HR"/>
        </w:rPr>
      </w:pPr>
      <w:r w:rsidRPr="00913368">
        <w:rPr>
          <w:rFonts w:ascii="Times New Roman" w:eastAsia="Times New Roman" w:hAnsi="Times New Roman"/>
          <w:sz w:val="24"/>
          <w:szCs w:val="20"/>
          <w:lang w:val="hr-HR" w:eastAsia="hr-HR"/>
        </w:rPr>
        <w:t xml:space="preserve">Potrebno je izraditi troškovnik za izvođenje radova s jediničnim cijenama za svaku pojedinu struku </w:t>
      </w:r>
      <w:r w:rsidR="00913368">
        <w:rPr>
          <w:rFonts w:ascii="Times New Roman" w:eastAsia="Times New Roman" w:hAnsi="Times New Roman"/>
          <w:sz w:val="24"/>
          <w:szCs w:val="20"/>
          <w:lang w:val="hr-HR" w:eastAsia="hr-HR"/>
        </w:rPr>
        <w:t>te t</w:t>
      </w:r>
      <w:r w:rsidRPr="00913368">
        <w:rPr>
          <w:rFonts w:ascii="Times New Roman" w:eastAsia="Times New Roman" w:hAnsi="Times New Roman"/>
          <w:sz w:val="24"/>
          <w:szCs w:val="20"/>
          <w:lang w:val="hr-HR" w:eastAsia="hr-HR"/>
        </w:rPr>
        <w:t>roškovnik treba biti prilagođen za javnu nabavu.</w:t>
      </w:r>
    </w:p>
    <w:p w14:paraId="1FF2EA37" w14:textId="62A8422D" w:rsidR="00A3188E" w:rsidRPr="00913368" w:rsidRDefault="00A3188E" w:rsidP="008E4178">
      <w:pPr>
        <w:pStyle w:val="Naslov1"/>
      </w:pPr>
      <w:bookmarkStart w:id="64" w:name="_Toc131415993"/>
      <w:r w:rsidRPr="00913368">
        <w:lastRenderedPageBreak/>
        <w:t>IZRADA PROJEKTNE DOKUMENTACIJE</w:t>
      </w:r>
      <w:bookmarkEnd w:id="64"/>
    </w:p>
    <w:p w14:paraId="451006B6" w14:textId="77777777" w:rsidR="00A3188E" w:rsidRPr="00913368" w:rsidRDefault="00A3188E" w:rsidP="00A3188E">
      <w:pPr>
        <w:pStyle w:val="Uvuenotijeloteksta"/>
        <w:ind w:left="0"/>
        <w:rPr>
          <w:rFonts w:ascii="Times New Roman" w:hAnsi="Times New Roman"/>
          <w:bCs/>
          <w:color w:val="000000"/>
          <w:sz w:val="24"/>
          <w:szCs w:val="24"/>
          <w:lang w:val="hr-HR"/>
        </w:rPr>
      </w:pPr>
      <w:r w:rsidRPr="00913368">
        <w:rPr>
          <w:rFonts w:ascii="Times New Roman" w:hAnsi="Times New Roman"/>
          <w:bCs/>
          <w:color w:val="000000"/>
          <w:sz w:val="24"/>
          <w:szCs w:val="24"/>
          <w:lang w:val="hr-HR"/>
        </w:rPr>
        <w:t xml:space="preserve">Izradu projektne dokumentacije sukladno ovom Projektnom zadatku pratiti će Projektni tim imenovan od strane </w:t>
      </w:r>
      <w:r w:rsidRPr="00913368">
        <w:rPr>
          <w:rFonts w:ascii="Times New Roman" w:hAnsi="Times New Roman"/>
          <w:bCs/>
          <w:i/>
          <w:color w:val="000000"/>
          <w:sz w:val="24"/>
          <w:szCs w:val="24"/>
          <w:lang w:val="hr-HR"/>
        </w:rPr>
        <w:t>Naručitelja</w:t>
      </w:r>
      <w:r w:rsidRPr="00913368">
        <w:rPr>
          <w:rFonts w:ascii="Times New Roman" w:hAnsi="Times New Roman"/>
          <w:bCs/>
          <w:color w:val="000000"/>
          <w:sz w:val="24"/>
          <w:szCs w:val="24"/>
          <w:lang w:val="hr-HR"/>
        </w:rPr>
        <w:t>.</w:t>
      </w:r>
    </w:p>
    <w:p w14:paraId="12DE5FF1" w14:textId="77777777" w:rsidR="00A3188E" w:rsidRPr="00913368" w:rsidRDefault="00A3188E" w:rsidP="00A3188E">
      <w:r w:rsidRPr="00913368">
        <w:t xml:space="preserve">Tijekom izrade projekta, projektant je obvezan pravovremeno izvještavati ovlaštenu osobu Naručitelja o fazama razrade projekta, kako bi se eventualne primjedbe pravovremeno otklonile. </w:t>
      </w:r>
    </w:p>
    <w:p w14:paraId="781362A2" w14:textId="77777777" w:rsidR="00A3188E" w:rsidRPr="00913368" w:rsidRDefault="00A3188E" w:rsidP="00A3188E">
      <w:r w:rsidRPr="00913368">
        <w:t>Naručitelj zadržava pravo primjedbi i sugestija na pojedina projektna rješenja, kompletnost i nivo razrade projekta, a projektant se obvezuje postupiti po svim opravdanim primjedbama Naručitelja bez prava na dodatnu naknadu.</w:t>
      </w:r>
    </w:p>
    <w:p w14:paraId="1ABBE900" w14:textId="77777777" w:rsidR="00A3188E" w:rsidRPr="00913368" w:rsidRDefault="00A3188E" w:rsidP="00A3188E">
      <w:r w:rsidRPr="00913368">
        <w:t>Za sva odstupanja od zadanih elemenata potrebna je pismena suglasnost odgovorne osobe Naručitelja.</w:t>
      </w:r>
    </w:p>
    <w:p w14:paraId="35E65A20" w14:textId="77777777" w:rsidR="00A3188E" w:rsidRPr="00913368" w:rsidRDefault="00A3188E" w:rsidP="00A3188E">
      <w:r w:rsidRPr="00913368">
        <w:t>Projektni zadatak predstavlja koncept traženih radova i usluga i kao takav služi kao osnova za projektiranje. Izmjene u odnosu na projektni zadatak su moguće (tehnički bolja rješenja ili tijek upravnog postupka) te će ih Naručitelj i Projektant definirati tijekom izrade projekata.</w:t>
      </w:r>
    </w:p>
    <w:p w14:paraId="611C4F25" w14:textId="77777777" w:rsidR="00A3188E" w:rsidRPr="00913368" w:rsidRDefault="00A3188E" w:rsidP="00A3188E">
      <w:pPr>
        <w:pStyle w:val="Uvuenotijeloteksta"/>
        <w:ind w:left="0"/>
        <w:rPr>
          <w:rFonts w:ascii="Times New Roman" w:hAnsi="Times New Roman"/>
          <w:bCs/>
          <w:color w:val="000000"/>
          <w:sz w:val="24"/>
          <w:szCs w:val="24"/>
          <w:lang w:val="hr-HR"/>
        </w:rPr>
      </w:pPr>
      <w:r w:rsidRPr="00913368">
        <w:rPr>
          <w:rFonts w:ascii="Times New Roman" w:hAnsi="Times New Roman"/>
          <w:bCs/>
          <w:color w:val="000000"/>
          <w:sz w:val="24"/>
          <w:szCs w:val="24"/>
          <w:lang w:val="hr-HR"/>
        </w:rPr>
        <w:t>Sve naknadno dogovorene izmjene i dopune ovog Projektnog zadatka, Projektni tim će zapisnički utvrditi.</w:t>
      </w:r>
    </w:p>
    <w:p w14:paraId="179C5D1B" w14:textId="77777777" w:rsidR="00F83AA9" w:rsidRDefault="00A3188E" w:rsidP="00F83AA9">
      <w:pPr>
        <w:pStyle w:val="Uvuenotijeloteksta"/>
        <w:ind w:left="0"/>
        <w:rPr>
          <w:rFonts w:ascii="Times New Roman" w:hAnsi="Times New Roman"/>
          <w:bCs/>
          <w:color w:val="000000"/>
          <w:sz w:val="24"/>
          <w:szCs w:val="24"/>
          <w:lang w:val="hr-HR"/>
        </w:rPr>
      </w:pPr>
      <w:r w:rsidRPr="00913368">
        <w:rPr>
          <w:rFonts w:ascii="Times New Roman" w:hAnsi="Times New Roman"/>
          <w:bCs/>
          <w:color w:val="000000"/>
          <w:sz w:val="24"/>
          <w:szCs w:val="24"/>
          <w:lang w:val="hr-HR"/>
        </w:rPr>
        <w:t xml:space="preserve">Radne verzije pojedinih dijelova projektne dokumentacije </w:t>
      </w:r>
      <w:r w:rsidRPr="00913368">
        <w:rPr>
          <w:rFonts w:ascii="Times New Roman" w:hAnsi="Times New Roman"/>
          <w:bCs/>
          <w:i/>
          <w:color w:val="000000"/>
          <w:sz w:val="24"/>
          <w:szCs w:val="24"/>
          <w:lang w:val="hr-HR"/>
        </w:rPr>
        <w:t xml:space="preserve">Projektant </w:t>
      </w:r>
      <w:r w:rsidRPr="00913368">
        <w:rPr>
          <w:rFonts w:ascii="Times New Roman" w:hAnsi="Times New Roman"/>
          <w:bCs/>
          <w:color w:val="000000"/>
          <w:sz w:val="24"/>
          <w:szCs w:val="24"/>
          <w:lang w:val="hr-HR"/>
        </w:rPr>
        <w:t xml:space="preserve">je dužan dostaviti Projektnom timu. Na temelju eventualnih iskazanih primjedbi i stručne recenzije </w:t>
      </w:r>
      <w:r w:rsidRPr="00913368">
        <w:rPr>
          <w:rFonts w:ascii="Times New Roman" w:hAnsi="Times New Roman"/>
          <w:bCs/>
          <w:i/>
          <w:color w:val="000000"/>
          <w:sz w:val="24"/>
          <w:szCs w:val="24"/>
          <w:lang w:val="hr-HR"/>
        </w:rPr>
        <w:t xml:space="preserve">Projektant </w:t>
      </w:r>
      <w:r w:rsidRPr="00913368">
        <w:rPr>
          <w:rFonts w:ascii="Times New Roman" w:hAnsi="Times New Roman"/>
          <w:bCs/>
          <w:color w:val="000000"/>
          <w:sz w:val="24"/>
          <w:szCs w:val="24"/>
          <w:lang w:val="hr-HR"/>
        </w:rPr>
        <w:t xml:space="preserve">je dužan izvršiti potrebne korekcije. Za izrađeno projektno rješenje, </w:t>
      </w:r>
      <w:r w:rsidRPr="00913368">
        <w:rPr>
          <w:rFonts w:ascii="Times New Roman" w:hAnsi="Times New Roman"/>
          <w:bCs/>
          <w:i/>
          <w:color w:val="000000"/>
          <w:sz w:val="24"/>
          <w:szCs w:val="24"/>
          <w:lang w:val="hr-HR"/>
        </w:rPr>
        <w:t xml:space="preserve">Projektant </w:t>
      </w:r>
      <w:r w:rsidRPr="00913368">
        <w:rPr>
          <w:rFonts w:ascii="Times New Roman" w:hAnsi="Times New Roman"/>
          <w:bCs/>
          <w:color w:val="000000"/>
          <w:sz w:val="24"/>
          <w:szCs w:val="24"/>
          <w:lang w:val="hr-HR"/>
        </w:rPr>
        <w:t>odgovara u cijelosti.</w:t>
      </w:r>
    </w:p>
    <w:p w14:paraId="4D08C6C1" w14:textId="77777777" w:rsidR="00F83AA9" w:rsidRDefault="00F83AA9" w:rsidP="00F83AA9">
      <w:pPr>
        <w:pStyle w:val="Uvuenotijeloteksta"/>
        <w:ind w:left="0"/>
        <w:rPr>
          <w:rFonts w:ascii="Times New Roman" w:hAnsi="Times New Roman"/>
          <w:bCs/>
          <w:color w:val="000000"/>
          <w:sz w:val="24"/>
          <w:szCs w:val="24"/>
          <w:lang w:val="hr-HR"/>
        </w:rPr>
      </w:pPr>
    </w:p>
    <w:p w14:paraId="45E92A72" w14:textId="64AC9CD0" w:rsidR="00A3188E" w:rsidRPr="00913368" w:rsidRDefault="00A3188E" w:rsidP="00F83AA9">
      <w:pPr>
        <w:pStyle w:val="Naslov1"/>
      </w:pPr>
      <w:bookmarkStart w:id="65" w:name="_Toc131415994"/>
      <w:r w:rsidRPr="00913368">
        <w:t>PODLOGE KOJE OSIGURAVA NARUČITELJ</w:t>
      </w:r>
      <w:bookmarkEnd w:id="65"/>
    </w:p>
    <w:p w14:paraId="1D0E226B" w14:textId="77777777" w:rsidR="00A3188E" w:rsidRPr="00913368" w:rsidRDefault="00A3188E" w:rsidP="00A3188E">
      <w:pPr>
        <w:pStyle w:val="Uvuenotijeloteksta"/>
        <w:suppressAutoHyphens w:val="0"/>
        <w:spacing w:after="0"/>
        <w:rPr>
          <w:rFonts w:ascii="Times New Roman" w:hAnsi="Times New Roman"/>
          <w:iCs/>
          <w:sz w:val="24"/>
          <w:szCs w:val="24"/>
          <w:lang w:val="hr-HR"/>
        </w:rPr>
      </w:pPr>
    </w:p>
    <w:p w14:paraId="424B35E4" w14:textId="77777777" w:rsidR="00A3188E" w:rsidRPr="00913368" w:rsidRDefault="00A3188E" w:rsidP="00A3188E">
      <w:pPr>
        <w:pStyle w:val="Uvuenotijeloteksta"/>
        <w:ind w:left="0"/>
        <w:rPr>
          <w:rFonts w:ascii="Times New Roman" w:hAnsi="Times New Roman"/>
          <w:bCs/>
          <w:color w:val="000000"/>
          <w:sz w:val="24"/>
          <w:szCs w:val="24"/>
          <w:lang w:val="hr-HR"/>
        </w:rPr>
      </w:pPr>
      <w:r w:rsidRPr="00913368">
        <w:rPr>
          <w:rFonts w:ascii="Times New Roman" w:hAnsi="Times New Roman"/>
          <w:bCs/>
          <w:color w:val="000000"/>
          <w:sz w:val="24"/>
          <w:szCs w:val="24"/>
          <w:lang w:val="hr-HR"/>
        </w:rPr>
        <w:t xml:space="preserve">Ponuditelju će se omogućiti uvid na terenu u sve dijelove postojećeg toplinskog sustava koji su obuhvaćeni ovim projektnim zadatkom. </w:t>
      </w:r>
    </w:p>
    <w:p w14:paraId="5A5F4F8E" w14:textId="77777777" w:rsidR="00A3188E" w:rsidRPr="00913368" w:rsidRDefault="00A3188E" w:rsidP="00A3188E">
      <w:pPr>
        <w:pStyle w:val="Uvuenotijeloteksta"/>
        <w:ind w:left="0"/>
        <w:rPr>
          <w:rFonts w:ascii="Times New Roman" w:hAnsi="Times New Roman"/>
          <w:bCs/>
          <w:color w:val="000000"/>
          <w:sz w:val="24"/>
          <w:szCs w:val="24"/>
          <w:lang w:val="hr-HR"/>
        </w:rPr>
      </w:pPr>
      <w:r w:rsidRPr="00913368">
        <w:rPr>
          <w:rFonts w:ascii="Times New Roman" w:hAnsi="Times New Roman"/>
          <w:bCs/>
          <w:color w:val="000000"/>
          <w:sz w:val="24"/>
          <w:szCs w:val="24"/>
          <w:lang w:val="hr-HR"/>
        </w:rPr>
        <w:t xml:space="preserve">Ponuditelju će biti pružena na uvid i dokumentacija </w:t>
      </w:r>
      <w:r w:rsidRPr="00913368">
        <w:rPr>
          <w:rFonts w:ascii="Times New Roman" w:hAnsi="Times New Roman"/>
          <w:sz w:val="24"/>
          <w:szCs w:val="24"/>
          <w:lang w:val="hr-HR"/>
        </w:rPr>
        <w:t>postojećim projektiranim rješenjima:</w:t>
      </w:r>
    </w:p>
    <w:p w14:paraId="157BF1BA" w14:textId="77812E6E" w:rsidR="00A3188E" w:rsidRPr="00913368" w:rsidRDefault="00A3188E" w:rsidP="00A3188E">
      <w:pPr>
        <w:pStyle w:val="Odlomakpopisa"/>
        <w:numPr>
          <w:ilvl w:val="0"/>
          <w:numId w:val="8"/>
        </w:numPr>
        <w:rPr>
          <w:szCs w:val="24"/>
        </w:rPr>
      </w:pPr>
      <w:proofErr w:type="spellStart"/>
      <w:r w:rsidRPr="00913368">
        <w:rPr>
          <w:szCs w:val="24"/>
        </w:rPr>
        <w:t>REWARDheat</w:t>
      </w:r>
      <w:proofErr w:type="spellEnd"/>
      <w:r w:rsidR="00C93667">
        <w:rPr>
          <w:szCs w:val="24"/>
        </w:rPr>
        <w:t xml:space="preserve"> </w:t>
      </w:r>
      <w:r w:rsidRPr="00913368">
        <w:rPr>
          <w:szCs w:val="24"/>
        </w:rPr>
        <w:t>- Obnova CTS-a i cjevovodne mreže</w:t>
      </w:r>
    </w:p>
    <w:p w14:paraId="4EF518B4" w14:textId="77777777" w:rsidR="00A3188E" w:rsidRPr="00913368" w:rsidRDefault="00A3188E" w:rsidP="00A3188E">
      <w:pPr>
        <w:pStyle w:val="Odlomakpopisa"/>
        <w:numPr>
          <w:ilvl w:val="0"/>
          <w:numId w:val="8"/>
        </w:numPr>
      </w:pPr>
      <w:r w:rsidRPr="00913368">
        <w:t>Konceptualno rješenje razvoja sveobuhvatnog korištenja geotermalne vode i energije na području općine Topusko</w:t>
      </w:r>
    </w:p>
    <w:p w14:paraId="2BC18AB5" w14:textId="77777777" w:rsidR="00A3188E" w:rsidRPr="00913368" w:rsidRDefault="00A3188E" w:rsidP="00A3188E">
      <w:pPr>
        <w:pStyle w:val="Odlomakpopisa"/>
        <w:numPr>
          <w:ilvl w:val="0"/>
          <w:numId w:val="8"/>
        </w:numPr>
        <w:rPr>
          <w:szCs w:val="24"/>
        </w:rPr>
      </w:pPr>
      <w:r w:rsidRPr="00913368">
        <w:rPr>
          <w:szCs w:val="24"/>
        </w:rPr>
        <w:t>Glavni projekt rekonstrukcije sjeveroistočnog dijela toplinskog sustava Centralne toplinske stanice Lječilišta Topusko</w:t>
      </w:r>
    </w:p>
    <w:p w14:paraId="3AF30903" w14:textId="77777777" w:rsidR="00A3188E" w:rsidRPr="00913368" w:rsidRDefault="00A3188E" w:rsidP="00A3188E">
      <w:pPr>
        <w:pStyle w:val="Odlomakpopisa"/>
        <w:numPr>
          <w:ilvl w:val="0"/>
          <w:numId w:val="8"/>
        </w:numPr>
        <w:rPr>
          <w:szCs w:val="24"/>
        </w:rPr>
      </w:pPr>
      <w:r w:rsidRPr="00913368">
        <w:rPr>
          <w:szCs w:val="24"/>
        </w:rPr>
        <w:t>Glavni projekt rekonstrukcije toplinskog sustava termalne eksploatacijske bušotine TEB – 3</w:t>
      </w:r>
    </w:p>
    <w:p w14:paraId="7D3F2DB1" w14:textId="77777777" w:rsidR="000040D9" w:rsidRPr="00913368" w:rsidRDefault="000040D9" w:rsidP="000040D9"/>
    <w:sectPr w:rsidR="000040D9" w:rsidRPr="00913368" w:rsidSect="003057C1">
      <w:pgSz w:w="11906" w:h="16838"/>
      <w:pgMar w:top="1760" w:right="1440" w:bottom="1440" w:left="1440" w:header="567" w:footer="283"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DC70B" w14:textId="77777777" w:rsidR="005C2B90" w:rsidRDefault="005C2B90" w:rsidP="0049398C">
      <w:pPr>
        <w:spacing w:after="0"/>
      </w:pPr>
      <w:r>
        <w:separator/>
      </w:r>
    </w:p>
  </w:endnote>
  <w:endnote w:type="continuationSeparator" w:id="0">
    <w:p w14:paraId="6EEF9428" w14:textId="77777777" w:rsidR="005C2B90" w:rsidRDefault="005C2B90" w:rsidP="0049398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altName w:val="Arial"/>
    <w:panose1 w:val="020B0704020202020204"/>
    <w:charset w:val="EE"/>
    <w:family w:val="roman"/>
    <w:pitch w:val="variable"/>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 w:name="Liberation Sans">
    <w:altName w:val="Arial"/>
    <w:charset w:val="EE"/>
    <w:family w:val="roman"/>
    <w:pitch w:val="variable"/>
  </w:font>
  <w:font w:name="Microsoft YaHei">
    <w:panose1 w:val="020B0503020204020204"/>
    <w:charset w:val="86"/>
    <w:family w:val="swiss"/>
    <w:pitch w:val="variable"/>
    <w:sig w:usb0="80000287" w:usb1="2ACF3C50" w:usb2="00000016" w:usb3="00000000" w:csb0="0004001F" w:csb1="00000000"/>
  </w:font>
  <w:font w:name="Consolas">
    <w:panose1 w:val="020B0609020204030204"/>
    <w:charset w:val="EE"/>
    <w:family w:val="modern"/>
    <w:pitch w:val="fixed"/>
    <w:sig w:usb0="E00006FF" w:usb1="0000FCFF" w:usb2="00000001" w:usb3="00000000" w:csb0="0000019F" w:csb1="00000000"/>
  </w:font>
  <w:font w:name="Courier">
    <w:panose1 w:val="02070309020205020404"/>
    <w:charset w:val="00"/>
    <w:family w:val="modern"/>
    <w:notTrueType/>
    <w:pitch w:val="fixed"/>
    <w:sig w:usb0="E0002A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RO_Century_Schoolbk-Normal">
    <w:altName w:val="Cambria"/>
    <w:charset w:val="EE"/>
    <w:family w:val="roman"/>
    <w:pitch w:val="variable"/>
  </w:font>
  <w:font w:name="Arial Unicode MS">
    <w:panose1 w:val="020B0604020202020204"/>
    <w:charset w:val="80"/>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EFD69A" w14:textId="77777777" w:rsidR="005C2B90" w:rsidRDefault="005C2B90" w:rsidP="0049398C">
      <w:pPr>
        <w:spacing w:after="0"/>
      </w:pPr>
      <w:r>
        <w:separator/>
      </w:r>
    </w:p>
  </w:footnote>
  <w:footnote w:type="continuationSeparator" w:id="0">
    <w:p w14:paraId="372BCA43" w14:textId="77777777" w:rsidR="005C2B90" w:rsidRDefault="005C2B90" w:rsidP="0049398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04EE0"/>
    <w:multiLevelType w:val="hybridMultilevel"/>
    <w:tmpl w:val="5E4273B4"/>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 w15:restartNumberingAfterBreak="0">
    <w:nsid w:val="15AD3443"/>
    <w:multiLevelType w:val="hybridMultilevel"/>
    <w:tmpl w:val="5FDAAD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29B50E4"/>
    <w:multiLevelType w:val="hybridMultilevel"/>
    <w:tmpl w:val="5CC68A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233A12A1"/>
    <w:multiLevelType w:val="hybridMultilevel"/>
    <w:tmpl w:val="B1FEF606"/>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4" w15:restartNumberingAfterBreak="0">
    <w:nsid w:val="45FB613E"/>
    <w:multiLevelType w:val="multilevel"/>
    <w:tmpl w:val="B01A5778"/>
    <w:lvl w:ilvl="0">
      <w:start w:val="1"/>
      <w:numFmt w:val="decimal"/>
      <w:pStyle w:val="Zakljuakpoglavlja"/>
      <w:lvlText w:val="9.%1."/>
      <w:lvlJc w:val="left"/>
      <w:pPr>
        <w:tabs>
          <w:tab w:val="num" w:pos="567"/>
        </w:tabs>
        <w:ind w:left="567" w:hanging="567"/>
      </w:pPr>
      <w:rPr>
        <w:rFonts w:ascii="Arial Bold" w:hAnsi="Arial Bold" w:cs="Times New Roman"/>
        <w:b/>
        <w:i w:val="0"/>
        <w:sz w:val="22"/>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5" w15:restartNumberingAfterBreak="0">
    <w:nsid w:val="4D021447"/>
    <w:multiLevelType w:val="hybridMultilevel"/>
    <w:tmpl w:val="4A8C6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7657544"/>
    <w:multiLevelType w:val="hybridMultilevel"/>
    <w:tmpl w:val="F8C8A6C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7" w15:restartNumberingAfterBreak="0">
    <w:nsid w:val="5CEB5EC4"/>
    <w:multiLevelType w:val="hybridMultilevel"/>
    <w:tmpl w:val="F5042394"/>
    <w:lvl w:ilvl="0" w:tplc="9C88BA5E">
      <w:start w:val="1"/>
      <w:numFmt w:val="decimal"/>
      <w:lvlText w:val="9.%1."/>
      <w:lvlJc w:val="left"/>
      <w:pPr>
        <w:tabs>
          <w:tab w:val="num" w:pos="567"/>
        </w:tabs>
        <w:ind w:left="567" w:hanging="567"/>
      </w:pPr>
      <w:rPr>
        <w:rFonts w:ascii="Arial Bold" w:hAnsi="Arial Bold" w:cs="Times New Roman" w:hint="default"/>
        <w:b/>
        <w:i w:val="0"/>
        <w:sz w:val="22"/>
      </w:rPr>
    </w:lvl>
    <w:lvl w:ilvl="1" w:tplc="041A0003">
      <w:start w:val="1"/>
      <w:numFmt w:val="lowerLetter"/>
      <w:lvlText w:val="%2."/>
      <w:lvlJc w:val="left"/>
      <w:pPr>
        <w:tabs>
          <w:tab w:val="num" w:pos="1440"/>
        </w:tabs>
        <w:ind w:left="1440" w:hanging="360"/>
      </w:pPr>
      <w:rPr>
        <w:rFonts w:cs="Times New Roman"/>
      </w:rPr>
    </w:lvl>
    <w:lvl w:ilvl="2" w:tplc="041A0005">
      <w:start w:val="1"/>
      <w:numFmt w:val="lowerRoman"/>
      <w:lvlText w:val="%3."/>
      <w:lvlJc w:val="right"/>
      <w:pPr>
        <w:tabs>
          <w:tab w:val="num" w:pos="2160"/>
        </w:tabs>
        <w:ind w:left="2160" w:hanging="180"/>
      </w:pPr>
      <w:rPr>
        <w:rFonts w:cs="Times New Roman"/>
      </w:rPr>
    </w:lvl>
    <w:lvl w:ilvl="3" w:tplc="041A0001" w:tentative="1">
      <w:start w:val="1"/>
      <w:numFmt w:val="decimal"/>
      <w:lvlText w:val="%4."/>
      <w:lvlJc w:val="left"/>
      <w:pPr>
        <w:tabs>
          <w:tab w:val="num" w:pos="2880"/>
        </w:tabs>
        <w:ind w:left="2880" w:hanging="360"/>
      </w:pPr>
      <w:rPr>
        <w:rFonts w:cs="Times New Roman"/>
      </w:rPr>
    </w:lvl>
    <w:lvl w:ilvl="4" w:tplc="041A0003" w:tentative="1">
      <w:start w:val="1"/>
      <w:numFmt w:val="lowerLetter"/>
      <w:lvlText w:val="%5."/>
      <w:lvlJc w:val="left"/>
      <w:pPr>
        <w:tabs>
          <w:tab w:val="num" w:pos="3600"/>
        </w:tabs>
        <w:ind w:left="3600" w:hanging="360"/>
      </w:pPr>
      <w:rPr>
        <w:rFonts w:cs="Times New Roman"/>
      </w:rPr>
    </w:lvl>
    <w:lvl w:ilvl="5" w:tplc="041A0005" w:tentative="1">
      <w:start w:val="1"/>
      <w:numFmt w:val="lowerRoman"/>
      <w:lvlText w:val="%6."/>
      <w:lvlJc w:val="right"/>
      <w:pPr>
        <w:tabs>
          <w:tab w:val="num" w:pos="4320"/>
        </w:tabs>
        <w:ind w:left="4320" w:hanging="180"/>
      </w:pPr>
      <w:rPr>
        <w:rFonts w:cs="Times New Roman"/>
      </w:rPr>
    </w:lvl>
    <w:lvl w:ilvl="6" w:tplc="041A0001" w:tentative="1">
      <w:start w:val="1"/>
      <w:numFmt w:val="decimal"/>
      <w:lvlText w:val="%7."/>
      <w:lvlJc w:val="left"/>
      <w:pPr>
        <w:tabs>
          <w:tab w:val="num" w:pos="5040"/>
        </w:tabs>
        <w:ind w:left="5040" w:hanging="360"/>
      </w:pPr>
      <w:rPr>
        <w:rFonts w:cs="Times New Roman"/>
      </w:rPr>
    </w:lvl>
    <w:lvl w:ilvl="7" w:tplc="041A0003" w:tentative="1">
      <w:start w:val="1"/>
      <w:numFmt w:val="lowerLetter"/>
      <w:lvlText w:val="%8."/>
      <w:lvlJc w:val="left"/>
      <w:pPr>
        <w:tabs>
          <w:tab w:val="num" w:pos="5760"/>
        </w:tabs>
        <w:ind w:left="5760" w:hanging="360"/>
      </w:pPr>
      <w:rPr>
        <w:rFonts w:cs="Times New Roman"/>
      </w:rPr>
    </w:lvl>
    <w:lvl w:ilvl="8" w:tplc="041A0005" w:tentative="1">
      <w:start w:val="1"/>
      <w:numFmt w:val="lowerRoman"/>
      <w:lvlText w:val="%9."/>
      <w:lvlJc w:val="right"/>
      <w:pPr>
        <w:tabs>
          <w:tab w:val="num" w:pos="6480"/>
        </w:tabs>
        <w:ind w:left="6480" w:hanging="180"/>
      </w:pPr>
      <w:rPr>
        <w:rFonts w:cs="Times New Roman"/>
      </w:rPr>
    </w:lvl>
  </w:abstractNum>
  <w:abstractNum w:abstractNumId="8" w15:restartNumberingAfterBreak="0">
    <w:nsid w:val="7082059D"/>
    <w:multiLevelType w:val="multilevel"/>
    <w:tmpl w:val="7D3AAED4"/>
    <w:lvl w:ilvl="0">
      <w:start w:val="1"/>
      <w:numFmt w:val="decimal"/>
      <w:pStyle w:val="Naslov1"/>
      <w:lvlText w:val="%1."/>
      <w:lvlJc w:val="left"/>
      <w:pPr>
        <w:tabs>
          <w:tab w:val="num" w:pos="0"/>
        </w:tabs>
        <w:ind w:left="360" w:hanging="360"/>
      </w:pPr>
      <w:rPr>
        <w:b/>
        <w:i w:val="0"/>
        <w:sz w:val="32"/>
      </w:rPr>
    </w:lvl>
    <w:lvl w:ilvl="1">
      <w:start w:val="1"/>
      <w:numFmt w:val="decimal"/>
      <w:pStyle w:val="Naslov2"/>
      <w:lvlText w:val="%1.%2"/>
      <w:lvlJc w:val="left"/>
      <w:pPr>
        <w:tabs>
          <w:tab w:val="num" w:pos="0"/>
        </w:tabs>
        <w:ind w:left="0" w:firstLine="0"/>
      </w:pPr>
      <w:rPr>
        <w:rFonts w:cs="Times New Roman"/>
        <w:b/>
        <w:i w:val="0"/>
        <w:iCs/>
        <w:caps w:val="0"/>
        <w:smallCaps w:val="0"/>
        <w:strike w:val="0"/>
        <w:dstrike w:val="0"/>
        <w:vanish w:val="0"/>
        <w:position w:val="0"/>
        <w:sz w:val="28"/>
        <w:vertAlign w:val="baseline"/>
      </w:rPr>
    </w:lvl>
    <w:lvl w:ilvl="2">
      <w:start w:val="1"/>
      <w:numFmt w:val="decimal"/>
      <w:pStyle w:val="Naslov3"/>
      <w:lvlText w:val="%1.%2.%3"/>
      <w:lvlJc w:val="left"/>
      <w:pPr>
        <w:tabs>
          <w:tab w:val="num" w:pos="0"/>
        </w:tabs>
        <w:ind w:left="0" w:firstLine="0"/>
      </w:pPr>
      <w:rPr>
        <w:rFonts w:ascii="Times New Roman" w:hAnsi="Times New Roman" w:cs="Times New Roman"/>
        <w:b/>
        <w:i/>
        <w:sz w:val="24"/>
      </w:rPr>
    </w:lvl>
    <w:lvl w:ilvl="3">
      <w:start w:val="1"/>
      <w:numFmt w:val="decimal"/>
      <w:pStyle w:val="Naslov4"/>
      <w:lvlText w:val="%1.%2.%3.%4"/>
      <w:lvlJc w:val="left"/>
      <w:pPr>
        <w:tabs>
          <w:tab w:val="num" w:pos="0"/>
        </w:tabs>
        <w:ind w:left="0" w:firstLine="0"/>
      </w:pPr>
      <w:rPr>
        <w:rFonts w:ascii="Times New Roman" w:hAnsi="Times New Roman" w:cs="Times New Roman"/>
        <w:b w:val="0"/>
        <w:i w:val="0"/>
        <w:sz w:val="24"/>
      </w:r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7D1D2271"/>
    <w:multiLevelType w:val="hybridMultilevel"/>
    <w:tmpl w:val="EDAA3F7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num w:numId="1" w16cid:durableId="1319189486">
    <w:abstractNumId w:val="8"/>
  </w:num>
  <w:num w:numId="2" w16cid:durableId="640111214">
    <w:abstractNumId w:val="4"/>
  </w:num>
  <w:num w:numId="3" w16cid:durableId="1383753626">
    <w:abstractNumId w:val="0"/>
  </w:num>
  <w:num w:numId="4" w16cid:durableId="2073578322">
    <w:abstractNumId w:val="2"/>
  </w:num>
  <w:num w:numId="5" w16cid:durableId="2076735336">
    <w:abstractNumId w:val="7"/>
  </w:num>
  <w:num w:numId="6" w16cid:durableId="800659616">
    <w:abstractNumId w:val="5"/>
  </w:num>
  <w:num w:numId="7" w16cid:durableId="2057777403">
    <w:abstractNumId w:val="6"/>
  </w:num>
  <w:num w:numId="8" w16cid:durableId="1477646994">
    <w:abstractNumId w:val="1"/>
  </w:num>
  <w:num w:numId="9" w16cid:durableId="1698920422">
    <w:abstractNumId w:val="9"/>
  </w:num>
  <w:num w:numId="10" w16cid:durableId="1167357377">
    <w:abstractNumId w:val="3"/>
  </w:num>
  <w:num w:numId="11" w16cid:durableId="1648558457">
    <w:abstractNumId w:val="8"/>
  </w:num>
  <w:num w:numId="12" w16cid:durableId="1706439389">
    <w:abstractNumId w:val="8"/>
  </w:num>
  <w:num w:numId="13" w16cid:durableId="8488314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zCwMDYwMDK1NLSwMDNQ0lEKTi0uzszPAykwqQUAgr1t8SwAAAA="/>
  </w:docVars>
  <w:rsids>
    <w:rsidRoot w:val="00C76BB0"/>
    <w:rsid w:val="000040D9"/>
    <w:rsid w:val="000173BB"/>
    <w:rsid w:val="00026C87"/>
    <w:rsid w:val="000273DD"/>
    <w:rsid w:val="00061403"/>
    <w:rsid w:val="00075063"/>
    <w:rsid w:val="00092541"/>
    <w:rsid w:val="00095CD5"/>
    <w:rsid w:val="000A2E99"/>
    <w:rsid w:val="000B1E05"/>
    <w:rsid w:val="000D1333"/>
    <w:rsid w:val="000E3E32"/>
    <w:rsid w:val="000E4268"/>
    <w:rsid w:val="00130ABE"/>
    <w:rsid w:val="00141ECF"/>
    <w:rsid w:val="00191BA6"/>
    <w:rsid w:val="00195721"/>
    <w:rsid w:val="00206DDD"/>
    <w:rsid w:val="00217B76"/>
    <w:rsid w:val="0022120C"/>
    <w:rsid w:val="0022424B"/>
    <w:rsid w:val="00276B17"/>
    <w:rsid w:val="002850F2"/>
    <w:rsid w:val="00293392"/>
    <w:rsid w:val="00293F4D"/>
    <w:rsid w:val="002A0FCF"/>
    <w:rsid w:val="002A1B7B"/>
    <w:rsid w:val="002A1E0D"/>
    <w:rsid w:val="002B0181"/>
    <w:rsid w:val="00300AE5"/>
    <w:rsid w:val="003057C1"/>
    <w:rsid w:val="00323520"/>
    <w:rsid w:val="00332CF7"/>
    <w:rsid w:val="00332D3A"/>
    <w:rsid w:val="00366EBF"/>
    <w:rsid w:val="003A0065"/>
    <w:rsid w:val="003A63E0"/>
    <w:rsid w:val="00413A74"/>
    <w:rsid w:val="004415FC"/>
    <w:rsid w:val="00460F5F"/>
    <w:rsid w:val="0049398C"/>
    <w:rsid w:val="004D320A"/>
    <w:rsid w:val="004E6D39"/>
    <w:rsid w:val="00501272"/>
    <w:rsid w:val="005031EB"/>
    <w:rsid w:val="0052110E"/>
    <w:rsid w:val="005223D7"/>
    <w:rsid w:val="005912EE"/>
    <w:rsid w:val="005938CE"/>
    <w:rsid w:val="005C2B90"/>
    <w:rsid w:val="005E0552"/>
    <w:rsid w:val="005E39BA"/>
    <w:rsid w:val="005F1C7F"/>
    <w:rsid w:val="00611AA2"/>
    <w:rsid w:val="00636B96"/>
    <w:rsid w:val="006C2540"/>
    <w:rsid w:val="006F6BB9"/>
    <w:rsid w:val="00743F9F"/>
    <w:rsid w:val="00750009"/>
    <w:rsid w:val="00755018"/>
    <w:rsid w:val="007B0AB7"/>
    <w:rsid w:val="007C78D9"/>
    <w:rsid w:val="007F1AC6"/>
    <w:rsid w:val="007F3CF6"/>
    <w:rsid w:val="007F52F0"/>
    <w:rsid w:val="0083027B"/>
    <w:rsid w:val="00850AAD"/>
    <w:rsid w:val="0085457D"/>
    <w:rsid w:val="008D3ADB"/>
    <w:rsid w:val="008E03B5"/>
    <w:rsid w:val="008E4178"/>
    <w:rsid w:val="00913368"/>
    <w:rsid w:val="00934628"/>
    <w:rsid w:val="00966D4F"/>
    <w:rsid w:val="00982D8A"/>
    <w:rsid w:val="00991B8A"/>
    <w:rsid w:val="009D799F"/>
    <w:rsid w:val="009F29C9"/>
    <w:rsid w:val="00A06079"/>
    <w:rsid w:val="00A21DAE"/>
    <w:rsid w:val="00A30A54"/>
    <w:rsid w:val="00A3188E"/>
    <w:rsid w:val="00A466E0"/>
    <w:rsid w:val="00A47283"/>
    <w:rsid w:val="00A555D0"/>
    <w:rsid w:val="00AA3330"/>
    <w:rsid w:val="00AA3CDF"/>
    <w:rsid w:val="00AB0F00"/>
    <w:rsid w:val="00AC0998"/>
    <w:rsid w:val="00AC6883"/>
    <w:rsid w:val="00AD4865"/>
    <w:rsid w:val="00B13360"/>
    <w:rsid w:val="00B33C96"/>
    <w:rsid w:val="00B34CA6"/>
    <w:rsid w:val="00B441C6"/>
    <w:rsid w:val="00B60BB1"/>
    <w:rsid w:val="00B61201"/>
    <w:rsid w:val="00B7444D"/>
    <w:rsid w:val="00B8782D"/>
    <w:rsid w:val="00B91A9A"/>
    <w:rsid w:val="00C365FE"/>
    <w:rsid w:val="00C37D4F"/>
    <w:rsid w:val="00C74358"/>
    <w:rsid w:val="00C76BB0"/>
    <w:rsid w:val="00C93667"/>
    <w:rsid w:val="00CC5E10"/>
    <w:rsid w:val="00CC607A"/>
    <w:rsid w:val="00CF3AA4"/>
    <w:rsid w:val="00D2040C"/>
    <w:rsid w:val="00D504A9"/>
    <w:rsid w:val="00D54AD2"/>
    <w:rsid w:val="00D722D1"/>
    <w:rsid w:val="00DA7905"/>
    <w:rsid w:val="00DF7A0E"/>
    <w:rsid w:val="00E4062C"/>
    <w:rsid w:val="00E8473A"/>
    <w:rsid w:val="00EB0032"/>
    <w:rsid w:val="00EB0CE6"/>
    <w:rsid w:val="00EB4319"/>
    <w:rsid w:val="00EE49BC"/>
    <w:rsid w:val="00EF1B60"/>
    <w:rsid w:val="00F0418D"/>
    <w:rsid w:val="00F22362"/>
    <w:rsid w:val="00F76409"/>
    <w:rsid w:val="00F83AA9"/>
    <w:rsid w:val="00F912FC"/>
    <w:rsid w:val="00FA2D73"/>
    <w:rsid w:val="00FC032A"/>
    <w:rsid w:val="00FD0DC2"/>
  </w:rsids>
  <m:mathPr>
    <m:mathFont m:val="Cambria Math"/>
    <m:brkBin m:val="before"/>
    <m:brkBinSub m:val="--"/>
    <m:smallFrac m:val="0"/>
    <m:dispDef/>
    <m:lMargin m:val="0"/>
    <m:rMargin m:val="0"/>
    <m:defJc m:val="centerGroup"/>
    <m:wrapIndent m:val="1440"/>
    <m:intLim m:val="subSup"/>
    <m:naryLim m:val="undOvr"/>
  </m:mathPr>
  <w:themeFontLang w:val="hr-H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BD2A0E"/>
  <w15:docId w15:val="{210207DB-0F71-4285-85A4-75ED7C1C15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61403"/>
    <w:pPr>
      <w:suppressAutoHyphens/>
      <w:spacing w:after="120" w:line="240" w:lineRule="auto"/>
      <w:jc w:val="both"/>
    </w:pPr>
    <w:rPr>
      <w:rFonts w:ascii="Times New Roman" w:eastAsia="Times New Roman" w:hAnsi="Times New Roman" w:cs="Times New Roman"/>
      <w:sz w:val="24"/>
      <w:szCs w:val="20"/>
      <w:lang w:val="hr-HR" w:eastAsia="hr-HR"/>
    </w:rPr>
  </w:style>
  <w:style w:type="paragraph" w:styleId="Naslov1">
    <w:name w:val="heading 1"/>
    <w:basedOn w:val="Normal"/>
    <w:next w:val="Normal"/>
    <w:link w:val="Naslov1Char"/>
    <w:qFormat/>
    <w:rsid w:val="00061403"/>
    <w:pPr>
      <w:numPr>
        <w:numId w:val="1"/>
      </w:numPr>
      <w:spacing w:before="120"/>
      <w:jc w:val="left"/>
      <w:outlineLvl w:val="0"/>
    </w:pPr>
    <w:rPr>
      <w:b/>
      <w:sz w:val="32"/>
    </w:rPr>
  </w:style>
  <w:style w:type="paragraph" w:styleId="Naslov2">
    <w:name w:val="heading 2"/>
    <w:basedOn w:val="Normal"/>
    <w:next w:val="Normal"/>
    <w:link w:val="Naslov2Char"/>
    <w:qFormat/>
    <w:rsid w:val="00061403"/>
    <w:pPr>
      <w:keepNext/>
      <w:numPr>
        <w:ilvl w:val="1"/>
        <w:numId w:val="1"/>
      </w:numPr>
      <w:tabs>
        <w:tab w:val="left" w:pos="567"/>
      </w:tabs>
      <w:spacing w:before="240"/>
      <w:outlineLvl w:val="1"/>
    </w:pPr>
    <w:rPr>
      <w:b/>
      <w:sz w:val="28"/>
    </w:rPr>
  </w:style>
  <w:style w:type="paragraph" w:styleId="Naslov3">
    <w:name w:val="heading 3"/>
    <w:basedOn w:val="Naslov2"/>
    <w:next w:val="Normal"/>
    <w:link w:val="Naslov3Char"/>
    <w:qFormat/>
    <w:rsid w:val="00061403"/>
    <w:pPr>
      <w:numPr>
        <w:ilvl w:val="2"/>
      </w:numPr>
      <w:outlineLvl w:val="2"/>
    </w:pPr>
    <w:rPr>
      <w:rFonts w:cs="Arial"/>
      <w:sz w:val="24"/>
      <w:szCs w:val="22"/>
    </w:rPr>
  </w:style>
  <w:style w:type="paragraph" w:styleId="Naslov4">
    <w:name w:val="heading 4"/>
    <w:basedOn w:val="Normal"/>
    <w:next w:val="Normal"/>
    <w:link w:val="Naslov4Char"/>
    <w:qFormat/>
    <w:rsid w:val="00061403"/>
    <w:pPr>
      <w:keepNext/>
      <w:keepLines/>
      <w:numPr>
        <w:ilvl w:val="3"/>
        <w:numId w:val="1"/>
      </w:numPr>
      <w:spacing w:before="120"/>
      <w:outlineLvl w:val="3"/>
    </w:pPr>
    <w:rPr>
      <w:bCs/>
      <w:iCs/>
      <w:color w:val="000000" w:themeColor="text1"/>
      <w:lang w:val="en-US"/>
    </w:rPr>
  </w:style>
  <w:style w:type="paragraph" w:styleId="Naslov5">
    <w:name w:val="heading 5"/>
    <w:basedOn w:val="Normal"/>
    <w:next w:val="Normal"/>
    <w:link w:val="Naslov5Char"/>
    <w:uiPriority w:val="99"/>
    <w:qFormat/>
    <w:rsid w:val="00061403"/>
    <w:pPr>
      <w:keepNext/>
      <w:outlineLvl w:val="4"/>
    </w:pPr>
    <w:rPr>
      <w:rFonts w:cs="Arial"/>
      <w:b/>
      <w:bCs/>
    </w:rPr>
  </w:style>
  <w:style w:type="paragraph" w:styleId="Naslov6">
    <w:name w:val="heading 6"/>
    <w:basedOn w:val="Normal"/>
    <w:next w:val="Normal"/>
    <w:link w:val="Naslov6Char"/>
    <w:uiPriority w:val="99"/>
    <w:qFormat/>
    <w:rsid w:val="00061403"/>
    <w:pPr>
      <w:keepNext/>
      <w:keepLines/>
      <w:spacing w:before="200"/>
      <w:outlineLvl w:val="5"/>
    </w:pPr>
    <w:rPr>
      <w:rFonts w:ascii="Cambria" w:hAnsi="Cambria"/>
      <w:i/>
      <w:iCs/>
      <w:color w:val="243F60"/>
    </w:rPr>
  </w:style>
  <w:style w:type="paragraph" w:styleId="Naslov7">
    <w:name w:val="heading 7"/>
    <w:basedOn w:val="Normal"/>
    <w:next w:val="Normal"/>
    <w:link w:val="Naslov7Char"/>
    <w:uiPriority w:val="99"/>
    <w:qFormat/>
    <w:rsid w:val="00061403"/>
    <w:pPr>
      <w:keepNext/>
      <w:outlineLvl w:val="6"/>
    </w:pPr>
    <w:rPr>
      <w:rFonts w:cs="Arial"/>
      <w:b/>
      <w:bCs/>
    </w:rPr>
  </w:style>
  <w:style w:type="paragraph" w:styleId="Naslov8">
    <w:name w:val="heading 8"/>
    <w:basedOn w:val="Normal"/>
    <w:next w:val="Normal"/>
    <w:link w:val="Naslov8Char"/>
    <w:uiPriority w:val="99"/>
    <w:qFormat/>
    <w:rsid w:val="00061403"/>
    <w:pPr>
      <w:keepNext/>
      <w:tabs>
        <w:tab w:val="left" w:pos="709"/>
        <w:tab w:val="left" w:pos="1440"/>
        <w:tab w:val="right" w:pos="4536"/>
        <w:tab w:val="right" w:pos="8222"/>
        <w:tab w:val="left" w:pos="8505"/>
      </w:tabs>
      <w:spacing w:before="120"/>
      <w:ind w:left="1440" w:hanging="1440"/>
      <w:jc w:val="left"/>
      <w:outlineLvl w:val="7"/>
    </w:pPr>
    <w:rPr>
      <w:rFonts w:ascii="Arial" w:hAnsi="Arial"/>
      <w:i/>
      <w:iCs/>
      <w:lang w:eastAsia="de-DE"/>
    </w:rPr>
  </w:style>
  <w:style w:type="paragraph" w:styleId="Naslov9">
    <w:name w:val="heading 9"/>
    <w:basedOn w:val="Normal"/>
    <w:next w:val="Normal"/>
    <w:link w:val="Naslov9Char"/>
    <w:uiPriority w:val="99"/>
    <w:qFormat/>
    <w:rsid w:val="00061403"/>
    <w:pPr>
      <w:keepNext/>
      <w:tabs>
        <w:tab w:val="left" w:pos="1584"/>
      </w:tabs>
      <w:ind w:left="1582" w:hanging="1582"/>
      <w:jc w:val="left"/>
      <w:outlineLvl w:val="8"/>
    </w:pPr>
    <w:rPr>
      <w:b/>
      <w:i/>
      <w:sz w:val="28"/>
      <w:lang w:eastAsia="de-DE"/>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49398C"/>
    <w:pPr>
      <w:tabs>
        <w:tab w:val="center" w:pos="4513"/>
        <w:tab w:val="right" w:pos="9026"/>
      </w:tabs>
      <w:spacing w:after="0"/>
    </w:pPr>
  </w:style>
  <w:style w:type="character" w:customStyle="1" w:styleId="ZaglavljeChar">
    <w:name w:val="Zaglavlje Char"/>
    <w:basedOn w:val="Zadanifontodlomka"/>
    <w:link w:val="Zaglavlje"/>
    <w:uiPriority w:val="99"/>
    <w:qFormat/>
    <w:rsid w:val="0049398C"/>
  </w:style>
  <w:style w:type="paragraph" w:styleId="Podnoje">
    <w:name w:val="footer"/>
    <w:basedOn w:val="Normal"/>
    <w:link w:val="PodnojeChar"/>
    <w:uiPriority w:val="99"/>
    <w:unhideWhenUsed/>
    <w:rsid w:val="0049398C"/>
    <w:pPr>
      <w:tabs>
        <w:tab w:val="center" w:pos="4513"/>
        <w:tab w:val="right" w:pos="9026"/>
      </w:tabs>
      <w:spacing w:after="0"/>
    </w:pPr>
  </w:style>
  <w:style w:type="character" w:customStyle="1" w:styleId="PodnojeChar">
    <w:name w:val="Podnožje Char"/>
    <w:basedOn w:val="Zadanifontodlomka"/>
    <w:link w:val="Podnoje"/>
    <w:uiPriority w:val="99"/>
    <w:qFormat/>
    <w:rsid w:val="0049398C"/>
  </w:style>
  <w:style w:type="character" w:styleId="Hiperveza">
    <w:name w:val="Hyperlink"/>
    <w:uiPriority w:val="99"/>
    <w:rsid w:val="00FD0DC2"/>
    <w:rPr>
      <w:color w:val="0000FF"/>
      <w:u w:val="single"/>
    </w:rPr>
  </w:style>
  <w:style w:type="table" w:styleId="Reetkatablice">
    <w:name w:val="Table Grid"/>
    <w:basedOn w:val="Obinatablica"/>
    <w:uiPriority w:val="99"/>
    <w:rsid w:val="003057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1Char">
    <w:name w:val="Naslov 1 Char"/>
    <w:basedOn w:val="Zadanifontodlomka"/>
    <w:link w:val="Naslov1"/>
    <w:qFormat/>
    <w:rsid w:val="00061403"/>
    <w:rPr>
      <w:rFonts w:ascii="Times New Roman" w:eastAsia="Times New Roman" w:hAnsi="Times New Roman" w:cs="Times New Roman"/>
      <w:b/>
      <w:sz w:val="32"/>
      <w:szCs w:val="20"/>
      <w:lang w:val="hr-HR" w:eastAsia="hr-HR"/>
    </w:rPr>
  </w:style>
  <w:style w:type="character" w:customStyle="1" w:styleId="Naslov2Char">
    <w:name w:val="Naslov 2 Char"/>
    <w:basedOn w:val="Zadanifontodlomka"/>
    <w:link w:val="Naslov2"/>
    <w:qFormat/>
    <w:rsid w:val="00061403"/>
    <w:rPr>
      <w:rFonts w:ascii="Times New Roman" w:eastAsia="Times New Roman" w:hAnsi="Times New Roman" w:cs="Times New Roman"/>
      <w:b/>
      <w:sz w:val="28"/>
      <w:szCs w:val="20"/>
      <w:lang w:val="hr-HR" w:eastAsia="hr-HR"/>
    </w:rPr>
  </w:style>
  <w:style w:type="character" w:customStyle="1" w:styleId="Naslov3Char">
    <w:name w:val="Naslov 3 Char"/>
    <w:basedOn w:val="Zadanifontodlomka"/>
    <w:link w:val="Naslov3"/>
    <w:qFormat/>
    <w:rsid w:val="00061403"/>
    <w:rPr>
      <w:rFonts w:ascii="Times New Roman" w:eastAsia="Times New Roman" w:hAnsi="Times New Roman" w:cs="Arial"/>
      <w:b/>
      <w:sz w:val="24"/>
      <w:lang w:val="hr-HR" w:eastAsia="hr-HR"/>
    </w:rPr>
  </w:style>
  <w:style w:type="character" w:customStyle="1" w:styleId="Naslov4Char">
    <w:name w:val="Naslov 4 Char"/>
    <w:basedOn w:val="Zadanifontodlomka"/>
    <w:link w:val="Naslov4"/>
    <w:qFormat/>
    <w:rsid w:val="00061403"/>
    <w:rPr>
      <w:rFonts w:ascii="Times New Roman" w:eastAsia="Times New Roman" w:hAnsi="Times New Roman" w:cs="Times New Roman"/>
      <w:bCs/>
      <w:iCs/>
      <w:color w:val="000000" w:themeColor="text1"/>
      <w:sz w:val="24"/>
      <w:szCs w:val="20"/>
      <w:lang w:val="en-US" w:eastAsia="hr-HR"/>
    </w:rPr>
  </w:style>
  <w:style w:type="character" w:customStyle="1" w:styleId="Naslov5Char">
    <w:name w:val="Naslov 5 Char"/>
    <w:basedOn w:val="Zadanifontodlomka"/>
    <w:link w:val="Naslov5"/>
    <w:uiPriority w:val="99"/>
    <w:qFormat/>
    <w:rsid w:val="00061403"/>
    <w:rPr>
      <w:rFonts w:ascii="Times New Roman" w:eastAsia="Times New Roman" w:hAnsi="Times New Roman" w:cs="Arial"/>
      <w:b/>
      <w:bCs/>
      <w:sz w:val="24"/>
      <w:szCs w:val="20"/>
      <w:lang w:val="hr-HR" w:eastAsia="hr-HR"/>
    </w:rPr>
  </w:style>
  <w:style w:type="character" w:customStyle="1" w:styleId="Naslov6Char">
    <w:name w:val="Naslov 6 Char"/>
    <w:basedOn w:val="Zadanifontodlomka"/>
    <w:link w:val="Naslov6"/>
    <w:uiPriority w:val="99"/>
    <w:qFormat/>
    <w:rsid w:val="00061403"/>
    <w:rPr>
      <w:rFonts w:ascii="Cambria" w:eastAsia="Times New Roman" w:hAnsi="Cambria" w:cs="Times New Roman"/>
      <w:i/>
      <w:iCs/>
      <w:color w:val="243F60"/>
      <w:sz w:val="24"/>
      <w:szCs w:val="20"/>
      <w:lang w:val="hr-HR" w:eastAsia="hr-HR"/>
    </w:rPr>
  </w:style>
  <w:style w:type="character" w:customStyle="1" w:styleId="Naslov7Char">
    <w:name w:val="Naslov 7 Char"/>
    <w:basedOn w:val="Zadanifontodlomka"/>
    <w:link w:val="Naslov7"/>
    <w:uiPriority w:val="99"/>
    <w:qFormat/>
    <w:rsid w:val="00061403"/>
    <w:rPr>
      <w:rFonts w:ascii="Times New Roman" w:eastAsia="Times New Roman" w:hAnsi="Times New Roman" w:cs="Arial"/>
      <w:b/>
      <w:bCs/>
      <w:sz w:val="24"/>
      <w:szCs w:val="20"/>
      <w:lang w:val="hr-HR" w:eastAsia="hr-HR"/>
    </w:rPr>
  </w:style>
  <w:style w:type="character" w:customStyle="1" w:styleId="Naslov8Char">
    <w:name w:val="Naslov 8 Char"/>
    <w:basedOn w:val="Zadanifontodlomka"/>
    <w:link w:val="Naslov8"/>
    <w:uiPriority w:val="99"/>
    <w:qFormat/>
    <w:rsid w:val="00061403"/>
    <w:rPr>
      <w:rFonts w:ascii="Arial" w:eastAsia="Times New Roman" w:hAnsi="Arial" w:cs="Times New Roman"/>
      <w:i/>
      <w:iCs/>
      <w:sz w:val="24"/>
      <w:szCs w:val="20"/>
      <w:lang w:val="hr-HR" w:eastAsia="de-DE"/>
    </w:rPr>
  </w:style>
  <w:style w:type="character" w:customStyle="1" w:styleId="Naslov9Char">
    <w:name w:val="Naslov 9 Char"/>
    <w:basedOn w:val="Zadanifontodlomka"/>
    <w:link w:val="Naslov9"/>
    <w:uiPriority w:val="99"/>
    <w:qFormat/>
    <w:rsid w:val="00061403"/>
    <w:rPr>
      <w:rFonts w:ascii="Times New Roman" w:eastAsia="Times New Roman" w:hAnsi="Times New Roman" w:cs="Times New Roman"/>
      <w:b/>
      <w:i/>
      <w:sz w:val="28"/>
      <w:szCs w:val="20"/>
      <w:lang w:val="hr-HR" w:eastAsia="de-DE"/>
    </w:rPr>
  </w:style>
  <w:style w:type="character" w:customStyle="1" w:styleId="Heading1Char">
    <w:name w:val="Heading 1 Char"/>
    <w:basedOn w:val="Zadanifontodlomka"/>
    <w:uiPriority w:val="99"/>
    <w:qFormat/>
    <w:locked/>
    <w:rsid w:val="00061403"/>
    <w:rPr>
      <w:rFonts w:ascii="Arial" w:hAnsi="Arial" w:cs="Times New Roman"/>
      <w:b/>
      <w:sz w:val="24"/>
      <w:lang w:val="hr-HR" w:eastAsia="hr-HR" w:bidi="ar-SA"/>
    </w:rPr>
  </w:style>
  <w:style w:type="character" w:customStyle="1" w:styleId="Heading2Char">
    <w:name w:val="Heading 2 Char"/>
    <w:basedOn w:val="Zadanifontodlomka"/>
    <w:semiHidden/>
    <w:qFormat/>
    <w:locked/>
    <w:rsid w:val="00061403"/>
    <w:rPr>
      <w:rFonts w:ascii="Cambria" w:hAnsi="Cambria" w:cs="Times New Roman"/>
      <w:b/>
      <w:bCs/>
      <w:i/>
      <w:iCs/>
      <w:sz w:val="28"/>
      <w:szCs w:val="28"/>
    </w:rPr>
  </w:style>
  <w:style w:type="character" w:customStyle="1" w:styleId="Tijeloteksta2Char">
    <w:name w:val="Tijelo teksta 2 Char"/>
    <w:basedOn w:val="Zadanifontodlomka"/>
    <w:link w:val="Tijeloteksta2"/>
    <w:uiPriority w:val="99"/>
    <w:qFormat/>
    <w:locked/>
    <w:rsid w:val="00061403"/>
    <w:rPr>
      <w:rFonts w:ascii="Arial" w:hAnsi="Arial" w:cs="Times New Roman"/>
      <w:sz w:val="20"/>
      <w:szCs w:val="20"/>
    </w:rPr>
  </w:style>
  <w:style w:type="character" w:customStyle="1" w:styleId="Tijeloteksta3Char">
    <w:name w:val="Tijelo teksta 3 Char"/>
    <w:basedOn w:val="Zadanifontodlomka"/>
    <w:link w:val="Tijeloteksta3"/>
    <w:uiPriority w:val="99"/>
    <w:qFormat/>
    <w:locked/>
    <w:rsid w:val="00061403"/>
    <w:rPr>
      <w:rFonts w:ascii="Arial" w:hAnsi="Arial" w:cs="Times New Roman"/>
      <w:sz w:val="16"/>
      <w:szCs w:val="16"/>
    </w:rPr>
  </w:style>
  <w:style w:type="character" w:customStyle="1" w:styleId="CharCharCharCharChar">
    <w:name w:val="Char Char Char Char Char"/>
    <w:basedOn w:val="Zadanifontodlomka"/>
    <w:uiPriority w:val="99"/>
    <w:qFormat/>
    <w:rsid w:val="00061403"/>
    <w:rPr>
      <w:rFonts w:ascii="Arial" w:eastAsia="SimSun" w:hAnsi="Arial" w:cs="Times New Roman"/>
      <w:sz w:val="16"/>
      <w:szCs w:val="16"/>
      <w:lang w:val="en-US" w:eastAsia="en-US" w:bidi="ar-SA"/>
    </w:rPr>
  </w:style>
  <w:style w:type="character" w:customStyle="1" w:styleId="BodyTextChar">
    <w:name w:val="Body Text Char"/>
    <w:basedOn w:val="Zadanifontodlomka"/>
    <w:uiPriority w:val="99"/>
    <w:semiHidden/>
    <w:qFormat/>
    <w:locked/>
    <w:rsid w:val="00061403"/>
    <w:rPr>
      <w:rFonts w:ascii="Arial" w:hAnsi="Arial" w:cs="Times New Roman"/>
      <w:sz w:val="20"/>
      <w:szCs w:val="20"/>
    </w:rPr>
  </w:style>
  <w:style w:type="character" w:customStyle="1" w:styleId="longtext">
    <w:name w:val="long_text"/>
    <w:basedOn w:val="Zadanifontodlomka"/>
    <w:uiPriority w:val="99"/>
    <w:qFormat/>
    <w:rsid w:val="00061403"/>
    <w:rPr>
      <w:rFonts w:cs="Times New Roman"/>
    </w:rPr>
  </w:style>
  <w:style w:type="character" w:customStyle="1" w:styleId="ObinitekstChar">
    <w:name w:val="Obični tekst Char"/>
    <w:basedOn w:val="Zadanifontodlomka"/>
    <w:link w:val="Obinitekst"/>
    <w:uiPriority w:val="99"/>
    <w:qFormat/>
    <w:locked/>
    <w:rsid w:val="00061403"/>
    <w:rPr>
      <w:rFonts w:ascii="Courier New" w:hAnsi="Courier New" w:cs="Courier New"/>
      <w:sz w:val="20"/>
      <w:szCs w:val="20"/>
    </w:rPr>
  </w:style>
  <w:style w:type="character" w:customStyle="1" w:styleId="apple-converted-space">
    <w:name w:val="apple-converted-space"/>
    <w:basedOn w:val="Zadanifontodlomka"/>
    <w:uiPriority w:val="99"/>
    <w:qFormat/>
    <w:rsid w:val="00061403"/>
    <w:rPr>
      <w:rFonts w:cs="Times New Roman"/>
    </w:rPr>
  </w:style>
  <w:style w:type="character" w:customStyle="1" w:styleId="spelle">
    <w:name w:val="spelle"/>
    <w:basedOn w:val="Zadanifontodlomka"/>
    <w:uiPriority w:val="99"/>
    <w:qFormat/>
    <w:rsid w:val="00061403"/>
    <w:rPr>
      <w:rFonts w:cs="Times New Roman"/>
    </w:rPr>
  </w:style>
  <w:style w:type="character" w:customStyle="1" w:styleId="Internetskapoveznica">
    <w:name w:val="Internetska poveznica"/>
    <w:basedOn w:val="Zadanifontodlomka"/>
    <w:uiPriority w:val="99"/>
    <w:rsid w:val="00061403"/>
    <w:rPr>
      <w:rFonts w:cs="Times New Roman"/>
      <w:color w:val="0000FF"/>
      <w:u w:val="single"/>
    </w:rPr>
  </w:style>
  <w:style w:type="character" w:styleId="Naglaeno">
    <w:name w:val="Strong"/>
    <w:basedOn w:val="Zadanifontodlomka"/>
    <w:uiPriority w:val="99"/>
    <w:qFormat/>
    <w:rsid w:val="00061403"/>
    <w:rPr>
      <w:rFonts w:cs="Times New Roman"/>
      <w:b/>
      <w:bCs/>
    </w:rPr>
  </w:style>
  <w:style w:type="character" w:customStyle="1" w:styleId="apple-style-span">
    <w:name w:val="apple-style-span"/>
    <w:basedOn w:val="Zadanifontodlomka"/>
    <w:uiPriority w:val="99"/>
    <w:qFormat/>
    <w:rsid w:val="00061403"/>
    <w:rPr>
      <w:rFonts w:cs="Times New Roman"/>
    </w:rPr>
  </w:style>
  <w:style w:type="character" w:customStyle="1" w:styleId="BalloonTextChar">
    <w:name w:val="Balloon Text Char"/>
    <w:basedOn w:val="Zadanifontodlomka"/>
    <w:uiPriority w:val="99"/>
    <w:semiHidden/>
    <w:qFormat/>
    <w:locked/>
    <w:rsid w:val="00061403"/>
    <w:rPr>
      <w:rFonts w:cs="Times New Roman"/>
      <w:sz w:val="2"/>
    </w:rPr>
  </w:style>
  <w:style w:type="character" w:styleId="Tekstrezerviranogmjesta">
    <w:name w:val="Placeholder Text"/>
    <w:basedOn w:val="Zadanifontodlomka"/>
    <w:uiPriority w:val="99"/>
    <w:semiHidden/>
    <w:qFormat/>
    <w:rsid w:val="00061403"/>
    <w:rPr>
      <w:rFonts w:cs="Times New Roman"/>
      <w:color w:val="808080"/>
    </w:rPr>
  </w:style>
  <w:style w:type="character" w:customStyle="1" w:styleId="TijelotekstaChar">
    <w:name w:val="Tijelo teksta Char"/>
    <w:basedOn w:val="Zadanifontodlomka"/>
    <w:link w:val="Tijeloteksta"/>
    <w:uiPriority w:val="99"/>
    <w:qFormat/>
    <w:locked/>
    <w:rsid w:val="00061403"/>
    <w:rPr>
      <w:rFonts w:ascii="Arial" w:hAnsi="Arial" w:cs="Times New Roman"/>
      <w:lang w:val="hr-HR" w:eastAsia="hr-HR"/>
    </w:rPr>
  </w:style>
  <w:style w:type="character" w:customStyle="1" w:styleId="TekstbaloniaChar">
    <w:name w:val="Tekst balončića Char"/>
    <w:basedOn w:val="Zadanifontodlomka"/>
    <w:link w:val="Tekstbalonia"/>
    <w:uiPriority w:val="99"/>
    <w:semiHidden/>
    <w:qFormat/>
    <w:locked/>
    <w:rsid w:val="00061403"/>
    <w:rPr>
      <w:rFonts w:ascii="Tahoma" w:hAnsi="Tahoma" w:cs="Tahoma"/>
      <w:sz w:val="16"/>
      <w:szCs w:val="16"/>
      <w:lang w:val="hr-HR" w:eastAsia="hr-HR"/>
    </w:rPr>
  </w:style>
  <w:style w:type="character" w:customStyle="1" w:styleId="UvuenotijelotekstaChar">
    <w:name w:val="Uvučeno tijelo teksta Char"/>
    <w:basedOn w:val="Zadanifontodlomka"/>
    <w:link w:val="Uvuenotijeloteksta"/>
    <w:uiPriority w:val="99"/>
    <w:qFormat/>
    <w:locked/>
    <w:rsid w:val="00061403"/>
    <w:rPr>
      <w:rFonts w:ascii="Arial" w:hAnsi="Arial" w:cs="Times New Roman"/>
    </w:rPr>
  </w:style>
  <w:style w:type="character" w:customStyle="1" w:styleId="Tijeloteksta-uvlaka2Char">
    <w:name w:val="Tijelo teksta - uvlaka 2 Char"/>
    <w:basedOn w:val="Zadanifontodlomka"/>
    <w:uiPriority w:val="99"/>
    <w:semiHidden/>
    <w:qFormat/>
    <w:locked/>
    <w:rsid w:val="00061403"/>
    <w:rPr>
      <w:rFonts w:ascii="Arial" w:hAnsi="Arial" w:cs="Times New Roman"/>
      <w:sz w:val="22"/>
    </w:rPr>
  </w:style>
  <w:style w:type="character" w:customStyle="1" w:styleId="TekstOsnovniChar">
    <w:name w:val="Tekst Osnovni Char"/>
    <w:link w:val="TekstOsnovni"/>
    <w:uiPriority w:val="99"/>
    <w:qFormat/>
    <w:locked/>
    <w:rsid w:val="00061403"/>
    <w:rPr>
      <w:rFonts w:ascii="Arial" w:eastAsia="MS Mincho" w:hAnsi="Arial"/>
      <w:sz w:val="24"/>
      <w:lang w:eastAsia="ja-JP"/>
    </w:rPr>
  </w:style>
  <w:style w:type="character" w:styleId="Brojstranice">
    <w:name w:val="page number"/>
    <w:basedOn w:val="Zadanifontodlomka"/>
    <w:uiPriority w:val="99"/>
    <w:qFormat/>
    <w:rsid w:val="00061403"/>
    <w:rPr>
      <w:rFonts w:cs="Times New Roman"/>
    </w:rPr>
  </w:style>
  <w:style w:type="character" w:customStyle="1" w:styleId="TekstfusnoteChar">
    <w:name w:val="Tekst fusnote Char"/>
    <w:basedOn w:val="Zadanifontodlomka"/>
    <w:link w:val="Tekstfusnote"/>
    <w:uiPriority w:val="99"/>
    <w:semiHidden/>
    <w:qFormat/>
    <w:locked/>
    <w:rsid w:val="00061403"/>
    <w:rPr>
      <w:rFonts w:ascii="Arial" w:hAnsi="Arial" w:cs="Times New Roman"/>
      <w:lang w:eastAsia="de-DE"/>
    </w:rPr>
  </w:style>
  <w:style w:type="character" w:customStyle="1" w:styleId="Sidrofusnote">
    <w:name w:val="Sidro fusnote"/>
    <w:rsid w:val="00061403"/>
    <w:rPr>
      <w:rFonts w:cs="Times New Roman"/>
      <w:vertAlign w:val="superscript"/>
    </w:rPr>
  </w:style>
  <w:style w:type="character" w:customStyle="1" w:styleId="FootnoteCharacters">
    <w:name w:val="Footnote Characters"/>
    <w:basedOn w:val="Zadanifontodlomka"/>
    <w:uiPriority w:val="99"/>
    <w:semiHidden/>
    <w:qFormat/>
    <w:rsid w:val="00061403"/>
    <w:rPr>
      <w:rFonts w:cs="Times New Roman"/>
      <w:vertAlign w:val="superscript"/>
    </w:rPr>
  </w:style>
  <w:style w:type="character" w:customStyle="1" w:styleId="KartadokumentaChar">
    <w:name w:val="Karta dokumenta Char"/>
    <w:basedOn w:val="Zadanifontodlomka"/>
    <w:link w:val="Kartadokumenta"/>
    <w:uiPriority w:val="99"/>
    <w:semiHidden/>
    <w:qFormat/>
    <w:locked/>
    <w:rsid w:val="00061403"/>
    <w:rPr>
      <w:rFonts w:ascii="Tahoma" w:hAnsi="Tahoma" w:cs="Times New Roman"/>
      <w:shd w:val="clear" w:color="auto" w:fill="000080"/>
      <w:lang w:eastAsia="de-DE"/>
    </w:rPr>
  </w:style>
  <w:style w:type="character" w:styleId="Referencakomentara">
    <w:name w:val="annotation reference"/>
    <w:basedOn w:val="Zadanifontodlomka"/>
    <w:uiPriority w:val="99"/>
    <w:semiHidden/>
    <w:qFormat/>
    <w:rsid w:val="00061403"/>
    <w:rPr>
      <w:rFonts w:cs="Times New Roman"/>
      <w:sz w:val="16"/>
      <w:szCs w:val="16"/>
    </w:rPr>
  </w:style>
  <w:style w:type="character" w:customStyle="1" w:styleId="TekstkomentaraChar">
    <w:name w:val="Tekst komentara Char"/>
    <w:basedOn w:val="Zadanifontodlomka"/>
    <w:link w:val="Tekstkomentara"/>
    <w:uiPriority w:val="99"/>
    <w:semiHidden/>
    <w:qFormat/>
    <w:locked/>
    <w:rsid w:val="00061403"/>
    <w:rPr>
      <w:rFonts w:ascii="Arial" w:hAnsi="Arial" w:cs="Times New Roman"/>
      <w:lang w:eastAsia="de-DE"/>
    </w:rPr>
  </w:style>
  <w:style w:type="character" w:customStyle="1" w:styleId="Posjeenainternetskapoveznica">
    <w:name w:val="Posjećena internetska poveznica"/>
    <w:basedOn w:val="Zadanifontodlomka"/>
    <w:uiPriority w:val="99"/>
    <w:rsid w:val="00061403"/>
    <w:rPr>
      <w:rFonts w:cs="Times New Roman"/>
      <w:color w:val="800080"/>
      <w:u w:val="single"/>
    </w:rPr>
  </w:style>
  <w:style w:type="character" w:customStyle="1" w:styleId="Tijeloteksta-uvlaka3Char">
    <w:name w:val="Tijelo teksta - uvlaka 3 Char"/>
    <w:basedOn w:val="Zadanifontodlomka"/>
    <w:uiPriority w:val="99"/>
    <w:qFormat/>
    <w:locked/>
    <w:rsid w:val="00061403"/>
    <w:rPr>
      <w:rFonts w:ascii="Arial" w:hAnsi="Arial" w:cs="Times New Roman"/>
      <w:bCs/>
      <w:sz w:val="22"/>
      <w:lang w:eastAsia="de-DE"/>
    </w:rPr>
  </w:style>
  <w:style w:type="character" w:customStyle="1" w:styleId="StylePictureCentered1Char">
    <w:name w:val="Style Picture + Centered1 Char"/>
    <w:basedOn w:val="Zadanifontodlomka"/>
    <w:link w:val="StylePictureCentered1"/>
    <w:uiPriority w:val="99"/>
    <w:qFormat/>
    <w:locked/>
    <w:rsid w:val="00061403"/>
    <w:rPr>
      <w:rFonts w:ascii="Arial" w:hAnsi="Arial" w:cs="Times New Roman"/>
      <w:i/>
      <w:iCs/>
      <w:spacing w:val="-3"/>
      <w:lang w:eastAsia="fr-FR"/>
    </w:rPr>
  </w:style>
  <w:style w:type="character" w:customStyle="1" w:styleId="CharacterStyle3">
    <w:name w:val="Character Style 3"/>
    <w:uiPriority w:val="99"/>
    <w:qFormat/>
    <w:rsid w:val="00061403"/>
    <w:rPr>
      <w:rFonts w:ascii="Arial" w:hAnsi="Arial"/>
      <w:sz w:val="24"/>
    </w:rPr>
  </w:style>
  <w:style w:type="character" w:customStyle="1" w:styleId="PredmetkomentaraChar">
    <w:name w:val="Predmet komentara Char"/>
    <w:basedOn w:val="TekstkomentaraChar"/>
    <w:link w:val="Predmetkomentara"/>
    <w:uiPriority w:val="99"/>
    <w:semiHidden/>
    <w:qFormat/>
    <w:rsid w:val="00061403"/>
    <w:rPr>
      <w:rFonts w:ascii="Arial" w:hAnsi="Arial" w:cs="Times New Roman"/>
      <w:b/>
      <w:bCs/>
      <w:sz w:val="20"/>
      <w:szCs w:val="20"/>
      <w:lang w:eastAsia="de-DE"/>
    </w:rPr>
  </w:style>
  <w:style w:type="character" w:customStyle="1" w:styleId="NaslovChar">
    <w:name w:val="Naslov Char"/>
    <w:basedOn w:val="Zadanifontodlomka"/>
    <w:link w:val="Naslov"/>
    <w:uiPriority w:val="10"/>
    <w:qFormat/>
    <w:rsid w:val="00061403"/>
    <w:rPr>
      <w:rFonts w:asciiTheme="majorHAnsi" w:eastAsiaTheme="majorEastAsia" w:hAnsiTheme="majorHAnsi" w:cstheme="majorBidi"/>
      <w:b/>
      <w:bCs/>
      <w:spacing w:val="-10"/>
      <w:kern w:val="2"/>
      <w:sz w:val="44"/>
      <w:szCs w:val="44"/>
    </w:rPr>
  </w:style>
  <w:style w:type="character" w:customStyle="1" w:styleId="NaslovChar1">
    <w:name w:val="Naslov Char1"/>
    <w:basedOn w:val="Zadanifontodlomka"/>
    <w:qFormat/>
    <w:rsid w:val="00061403"/>
    <w:rPr>
      <w:rFonts w:asciiTheme="majorHAnsi" w:eastAsiaTheme="majorEastAsia" w:hAnsiTheme="majorHAnsi" w:cstheme="majorBidi"/>
      <w:spacing w:val="-10"/>
      <w:kern w:val="2"/>
      <w:sz w:val="56"/>
      <w:szCs w:val="56"/>
    </w:rPr>
  </w:style>
  <w:style w:type="paragraph" w:customStyle="1" w:styleId="Stilnaslova">
    <w:name w:val="Stil naslova"/>
    <w:basedOn w:val="Normal"/>
    <w:next w:val="Tijeloteksta"/>
    <w:qFormat/>
    <w:rsid w:val="00061403"/>
    <w:pPr>
      <w:keepNext/>
      <w:spacing w:before="240"/>
    </w:pPr>
    <w:rPr>
      <w:rFonts w:ascii="Liberation Sans" w:eastAsia="Microsoft YaHei" w:hAnsi="Liberation Sans" w:cs="Arial"/>
      <w:sz w:val="28"/>
      <w:szCs w:val="28"/>
    </w:rPr>
  </w:style>
  <w:style w:type="paragraph" w:styleId="Tijeloteksta">
    <w:name w:val="Body Text"/>
    <w:basedOn w:val="Normal"/>
    <w:link w:val="TijelotekstaChar"/>
    <w:uiPriority w:val="99"/>
    <w:rsid w:val="00061403"/>
    <w:rPr>
      <w:rFonts w:ascii="Arial" w:eastAsiaTheme="minorHAnsi" w:hAnsi="Arial"/>
      <w:sz w:val="22"/>
      <w:szCs w:val="22"/>
    </w:rPr>
  </w:style>
  <w:style w:type="character" w:customStyle="1" w:styleId="TijelotekstaChar1">
    <w:name w:val="Tijelo teksta Char1"/>
    <w:basedOn w:val="Zadanifontodlomka"/>
    <w:uiPriority w:val="99"/>
    <w:semiHidden/>
    <w:rsid w:val="00061403"/>
    <w:rPr>
      <w:rFonts w:ascii="Times New Roman" w:eastAsia="Times New Roman" w:hAnsi="Times New Roman" w:cs="Times New Roman"/>
      <w:sz w:val="24"/>
      <w:szCs w:val="20"/>
      <w:lang w:val="hr-HR" w:eastAsia="hr-HR"/>
    </w:rPr>
  </w:style>
  <w:style w:type="paragraph" w:styleId="Popis">
    <w:name w:val="List"/>
    <w:basedOn w:val="Tijeloteksta"/>
    <w:rsid w:val="00061403"/>
    <w:rPr>
      <w:rFonts w:cs="Arial"/>
    </w:rPr>
  </w:style>
  <w:style w:type="paragraph" w:styleId="Opisslike">
    <w:name w:val="caption"/>
    <w:basedOn w:val="Normal"/>
    <w:next w:val="Normal"/>
    <w:uiPriority w:val="99"/>
    <w:qFormat/>
    <w:rsid w:val="00061403"/>
    <w:pPr>
      <w:spacing w:after="200"/>
    </w:pPr>
    <w:rPr>
      <w:bCs/>
      <w:color w:val="000000"/>
      <w:szCs w:val="18"/>
    </w:rPr>
  </w:style>
  <w:style w:type="paragraph" w:customStyle="1" w:styleId="Indeks">
    <w:name w:val="Indeks"/>
    <w:basedOn w:val="Normal"/>
    <w:qFormat/>
    <w:rsid w:val="00061403"/>
    <w:pPr>
      <w:suppressLineNumbers/>
    </w:pPr>
    <w:rPr>
      <w:rFonts w:cs="Arial"/>
    </w:rPr>
  </w:style>
  <w:style w:type="paragraph" w:customStyle="1" w:styleId="Zaglavljeipodnoje">
    <w:name w:val="Zaglavlje i podnožje"/>
    <w:basedOn w:val="Normal"/>
    <w:qFormat/>
    <w:rsid w:val="00061403"/>
  </w:style>
  <w:style w:type="paragraph" w:styleId="Tijeloteksta2">
    <w:name w:val="Body Text 2"/>
    <w:basedOn w:val="Normal"/>
    <w:link w:val="Tijeloteksta2Char"/>
    <w:uiPriority w:val="99"/>
    <w:qFormat/>
    <w:rsid w:val="00061403"/>
    <w:pPr>
      <w:spacing w:line="480" w:lineRule="auto"/>
    </w:pPr>
    <w:rPr>
      <w:rFonts w:ascii="Arial" w:eastAsiaTheme="minorHAnsi" w:hAnsi="Arial"/>
      <w:sz w:val="20"/>
      <w:lang w:val="en-GB" w:eastAsia="en-US"/>
    </w:rPr>
  </w:style>
  <w:style w:type="character" w:customStyle="1" w:styleId="Tijeloteksta2Char1">
    <w:name w:val="Tijelo teksta 2 Char1"/>
    <w:basedOn w:val="Zadanifontodlomka"/>
    <w:uiPriority w:val="99"/>
    <w:semiHidden/>
    <w:rsid w:val="00061403"/>
    <w:rPr>
      <w:rFonts w:ascii="Times New Roman" w:eastAsia="Times New Roman" w:hAnsi="Times New Roman" w:cs="Times New Roman"/>
      <w:sz w:val="24"/>
      <w:szCs w:val="20"/>
      <w:lang w:val="hr-HR" w:eastAsia="hr-HR"/>
    </w:rPr>
  </w:style>
  <w:style w:type="paragraph" w:styleId="Tijeloteksta3">
    <w:name w:val="Body Text 3"/>
    <w:basedOn w:val="Normal"/>
    <w:link w:val="Tijeloteksta3Char"/>
    <w:uiPriority w:val="99"/>
    <w:qFormat/>
    <w:rsid w:val="00061403"/>
    <w:rPr>
      <w:rFonts w:ascii="Arial" w:eastAsiaTheme="minorHAnsi" w:hAnsi="Arial"/>
      <w:sz w:val="16"/>
      <w:szCs w:val="16"/>
      <w:lang w:val="en-GB" w:eastAsia="en-US"/>
    </w:rPr>
  </w:style>
  <w:style w:type="character" w:customStyle="1" w:styleId="Tijeloteksta3Char1">
    <w:name w:val="Tijelo teksta 3 Char1"/>
    <w:basedOn w:val="Zadanifontodlomka"/>
    <w:uiPriority w:val="99"/>
    <w:semiHidden/>
    <w:rsid w:val="00061403"/>
    <w:rPr>
      <w:rFonts w:ascii="Times New Roman" w:eastAsia="Times New Roman" w:hAnsi="Times New Roman" w:cs="Times New Roman"/>
      <w:sz w:val="16"/>
      <w:szCs w:val="16"/>
      <w:lang w:val="hr-HR" w:eastAsia="hr-HR"/>
    </w:rPr>
  </w:style>
  <w:style w:type="paragraph" w:styleId="StandardWeb">
    <w:name w:val="Normal (Web)"/>
    <w:basedOn w:val="Normal"/>
    <w:uiPriority w:val="99"/>
    <w:semiHidden/>
    <w:qFormat/>
    <w:rsid w:val="00061403"/>
    <w:pPr>
      <w:spacing w:beforeAutospacing="1" w:afterAutospacing="1"/>
    </w:pPr>
    <w:rPr>
      <w:szCs w:val="24"/>
      <w:lang w:val="en-US" w:eastAsia="en-US"/>
    </w:rPr>
  </w:style>
  <w:style w:type="paragraph" w:styleId="Sadraj1">
    <w:name w:val="toc 1"/>
    <w:basedOn w:val="Normal"/>
    <w:next w:val="Normal"/>
    <w:autoRedefine/>
    <w:uiPriority w:val="39"/>
    <w:rsid w:val="00061403"/>
    <w:pPr>
      <w:spacing w:before="120"/>
      <w:jc w:val="left"/>
    </w:pPr>
    <w:rPr>
      <w:b/>
      <w:bCs/>
      <w:iCs/>
      <w:szCs w:val="24"/>
    </w:rPr>
  </w:style>
  <w:style w:type="paragraph" w:styleId="Sadraj2">
    <w:name w:val="toc 2"/>
    <w:basedOn w:val="Normal"/>
    <w:next w:val="Normal"/>
    <w:autoRedefine/>
    <w:uiPriority w:val="39"/>
    <w:rsid w:val="00061403"/>
    <w:pPr>
      <w:tabs>
        <w:tab w:val="left" w:pos="960"/>
        <w:tab w:val="right" w:leader="dot" w:pos="9063"/>
      </w:tabs>
      <w:spacing w:before="120"/>
      <w:ind w:left="238"/>
      <w:jc w:val="left"/>
    </w:pPr>
    <w:rPr>
      <w:bCs/>
      <w:iCs/>
      <w:szCs w:val="24"/>
    </w:rPr>
  </w:style>
  <w:style w:type="paragraph" w:styleId="Obinitekst">
    <w:name w:val="Plain Text"/>
    <w:basedOn w:val="Normal"/>
    <w:link w:val="ObinitekstChar"/>
    <w:uiPriority w:val="99"/>
    <w:qFormat/>
    <w:rsid w:val="00061403"/>
    <w:pPr>
      <w:spacing w:beforeAutospacing="1" w:afterAutospacing="1"/>
    </w:pPr>
    <w:rPr>
      <w:rFonts w:ascii="Courier New" w:eastAsiaTheme="minorHAnsi" w:hAnsi="Courier New" w:cs="Courier New"/>
      <w:sz w:val="20"/>
      <w:lang w:val="en-GB" w:eastAsia="en-US"/>
    </w:rPr>
  </w:style>
  <w:style w:type="character" w:customStyle="1" w:styleId="ObinitekstChar1">
    <w:name w:val="Obični tekst Char1"/>
    <w:basedOn w:val="Zadanifontodlomka"/>
    <w:uiPriority w:val="99"/>
    <w:semiHidden/>
    <w:rsid w:val="00061403"/>
    <w:rPr>
      <w:rFonts w:ascii="Consolas" w:eastAsia="Times New Roman" w:hAnsi="Consolas" w:cs="Times New Roman"/>
      <w:sz w:val="21"/>
      <w:szCs w:val="21"/>
      <w:lang w:val="hr-HR" w:eastAsia="hr-HR"/>
    </w:rPr>
  </w:style>
  <w:style w:type="paragraph" w:customStyle="1" w:styleId="Default">
    <w:name w:val="Default"/>
    <w:qFormat/>
    <w:rsid w:val="00061403"/>
    <w:pPr>
      <w:suppressAutoHyphens/>
      <w:spacing w:after="0" w:line="240" w:lineRule="auto"/>
      <w:jc w:val="both"/>
    </w:pPr>
    <w:rPr>
      <w:rFonts w:ascii="Courier" w:eastAsia="Times New Roman" w:hAnsi="Courier" w:cs="Courier"/>
      <w:color w:val="000000"/>
      <w:sz w:val="24"/>
      <w:szCs w:val="24"/>
      <w:lang w:val="hr-HR" w:eastAsia="hr-HR"/>
    </w:rPr>
  </w:style>
  <w:style w:type="paragraph" w:styleId="Tekstbalonia">
    <w:name w:val="Balloon Text"/>
    <w:basedOn w:val="Normal"/>
    <w:link w:val="TekstbaloniaChar"/>
    <w:uiPriority w:val="99"/>
    <w:semiHidden/>
    <w:qFormat/>
    <w:rsid w:val="00061403"/>
    <w:rPr>
      <w:rFonts w:ascii="Tahoma" w:eastAsiaTheme="minorHAnsi" w:hAnsi="Tahoma" w:cs="Tahoma"/>
      <w:sz w:val="16"/>
      <w:szCs w:val="16"/>
    </w:rPr>
  </w:style>
  <w:style w:type="character" w:customStyle="1" w:styleId="TekstbaloniaChar1">
    <w:name w:val="Tekst balončića Char1"/>
    <w:basedOn w:val="Zadanifontodlomka"/>
    <w:uiPriority w:val="99"/>
    <w:semiHidden/>
    <w:rsid w:val="00061403"/>
    <w:rPr>
      <w:rFonts w:ascii="Segoe UI" w:eastAsia="Times New Roman" w:hAnsi="Segoe UI" w:cs="Segoe UI"/>
      <w:sz w:val="18"/>
      <w:szCs w:val="18"/>
      <w:lang w:val="hr-HR" w:eastAsia="hr-HR"/>
    </w:rPr>
  </w:style>
  <w:style w:type="paragraph" w:customStyle="1" w:styleId="BodyText21">
    <w:name w:val="Body Text 21"/>
    <w:basedOn w:val="Normal"/>
    <w:uiPriority w:val="99"/>
    <w:qFormat/>
    <w:rsid w:val="00061403"/>
    <w:pPr>
      <w:tabs>
        <w:tab w:val="left" w:pos="426"/>
      </w:tabs>
    </w:pPr>
    <w:rPr>
      <w:lang w:val="en-US" w:eastAsia="en-US"/>
    </w:rPr>
  </w:style>
  <w:style w:type="paragraph" w:styleId="Sadraj3">
    <w:name w:val="toc 3"/>
    <w:basedOn w:val="Normal"/>
    <w:next w:val="Normal"/>
    <w:autoRedefine/>
    <w:uiPriority w:val="39"/>
    <w:rsid w:val="00061403"/>
    <w:pPr>
      <w:spacing w:before="120"/>
      <w:ind w:left="482"/>
      <w:jc w:val="left"/>
    </w:pPr>
  </w:style>
  <w:style w:type="paragraph" w:styleId="Blokteksta">
    <w:name w:val="Block Text"/>
    <w:basedOn w:val="Normal"/>
    <w:uiPriority w:val="99"/>
    <w:qFormat/>
    <w:rsid w:val="00061403"/>
    <w:pPr>
      <w:spacing w:before="120"/>
      <w:ind w:left="1440" w:right="720"/>
    </w:pPr>
    <w:rPr>
      <w:szCs w:val="24"/>
    </w:rPr>
  </w:style>
  <w:style w:type="paragraph" w:styleId="Odlomakpopisa">
    <w:name w:val="List Paragraph"/>
    <w:aliases w:val="FM,List Paragraph1"/>
    <w:basedOn w:val="Normal"/>
    <w:uiPriority w:val="34"/>
    <w:qFormat/>
    <w:rsid w:val="00061403"/>
    <w:pPr>
      <w:ind w:left="720"/>
      <w:contextualSpacing/>
    </w:pPr>
  </w:style>
  <w:style w:type="paragraph" w:customStyle="1" w:styleId="Style2">
    <w:name w:val="Style2"/>
    <w:basedOn w:val="Normal"/>
    <w:uiPriority w:val="99"/>
    <w:qFormat/>
    <w:rsid w:val="00061403"/>
    <w:pPr>
      <w:widowControl w:val="0"/>
      <w:spacing w:line="230" w:lineRule="exact"/>
      <w:ind w:hanging="274"/>
    </w:pPr>
    <w:rPr>
      <w:szCs w:val="24"/>
    </w:rPr>
  </w:style>
  <w:style w:type="paragraph" w:customStyle="1" w:styleId="t-9-8">
    <w:name w:val="t-9-8"/>
    <w:basedOn w:val="Normal"/>
    <w:uiPriority w:val="99"/>
    <w:qFormat/>
    <w:rsid w:val="00061403"/>
    <w:pPr>
      <w:spacing w:beforeAutospacing="1" w:afterAutospacing="1"/>
    </w:pPr>
    <w:rPr>
      <w:szCs w:val="24"/>
    </w:rPr>
  </w:style>
  <w:style w:type="paragraph" w:customStyle="1" w:styleId="CharCharCharChar2">
    <w:name w:val="Char Char Char Char2"/>
    <w:basedOn w:val="Normal"/>
    <w:uiPriority w:val="99"/>
    <w:semiHidden/>
    <w:qFormat/>
    <w:rsid w:val="00061403"/>
    <w:pPr>
      <w:spacing w:after="160" w:line="240" w:lineRule="exact"/>
    </w:pPr>
    <w:rPr>
      <w:rFonts w:ascii="Tahoma" w:hAnsi="Tahoma"/>
      <w:sz w:val="20"/>
      <w:lang w:val="en-US" w:eastAsia="en-US"/>
    </w:rPr>
  </w:style>
  <w:style w:type="paragraph" w:styleId="Bezproreda">
    <w:name w:val="No Spacing"/>
    <w:uiPriority w:val="99"/>
    <w:qFormat/>
    <w:rsid w:val="00061403"/>
    <w:pPr>
      <w:suppressAutoHyphens/>
      <w:spacing w:after="0" w:line="240" w:lineRule="auto"/>
      <w:jc w:val="both"/>
    </w:pPr>
    <w:rPr>
      <w:rFonts w:ascii="Calibri" w:eastAsia="Times New Roman" w:hAnsi="Calibri" w:cs="Times New Roman"/>
      <w:lang w:val="en-US"/>
    </w:rPr>
  </w:style>
  <w:style w:type="paragraph" w:customStyle="1" w:styleId="slika">
    <w:name w:val="slika"/>
    <w:basedOn w:val="Normal"/>
    <w:next w:val="Normal"/>
    <w:uiPriority w:val="99"/>
    <w:qFormat/>
    <w:rsid w:val="00061403"/>
    <w:pPr>
      <w:widowControl w:val="0"/>
      <w:shd w:val="clear" w:color="auto" w:fill="FFFFFF"/>
      <w:ind w:right="-40"/>
      <w:jc w:val="center"/>
    </w:pPr>
    <w:rPr>
      <w:rFonts w:cs="Arial"/>
    </w:rPr>
  </w:style>
  <w:style w:type="paragraph" w:customStyle="1" w:styleId="normalboldcentered">
    <w:name w:val="normal bold centered"/>
    <w:basedOn w:val="Normal"/>
    <w:next w:val="Normal"/>
    <w:uiPriority w:val="99"/>
    <w:qFormat/>
    <w:rsid w:val="00061403"/>
    <w:pPr>
      <w:widowControl w:val="0"/>
      <w:shd w:val="clear" w:color="auto" w:fill="FFFFFF"/>
      <w:ind w:right="-40"/>
      <w:jc w:val="center"/>
    </w:pPr>
    <w:rPr>
      <w:rFonts w:cs="Arial"/>
      <w:b/>
      <w:bCs/>
      <w:spacing w:val="-2"/>
    </w:rPr>
  </w:style>
  <w:style w:type="paragraph" w:customStyle="1" w:styleId="CharCharCharChar1">
    <w:name w:val="Char Char Char Char1"/>
    <w:basedOn w:val="Normal"/>
    <w:uiPriority w:val="99"/>
    <w:semiHidden/>
    <w:qFormat/>
    <w:rsid w:val="00061403"/>
    <w:pPr>
      <w:spacing w:after="160" w:line="240" w:lineRule="exact"/>
    </w:pPr>
    <w:rPr>
      <w:rFonts w:ascii="Tahoma" w:hAnsi="Tahoma"/>
      <w:sz w:val="20"/>
      <w:lang w:val="en-US" w:eastAsia="en-US"/>
    </w:rPr>
  </w:style>
  <w:style w:type="paragraph" w:customStyle="1" w:styleId="wfxRecipient">
    <w:name w:val="wfxRecipient"/>
    <w:basedOn w:val="Normal"/>
    <w:uiPriority w:val="99"/>
    <w:qFormat/>
    <w:rsid w:val="00061403"/>
    <w:rPr>
      <w:sz w:val="20"/>
      <w:lang w:val="en-US" w:eastAsia="en-US"/>
    </w:rPr>
  </w:style>
  <w:style w:type="paragraph" w:customStyle="1" w:styleId="tablice-1">
    <w:name w:val="tablice - 1"/>
    <w:basedOn w:val="Normal"/>
    <w:uiPriority w:val="99"/>
    <w:qFormat/>
    <w:rsid w:val="00061403"/>
    <w:pPr>
      <w:ind w:left="-108" w:right="-108"/>
      <w:jc w:val="center"/>
    </w:pPr>
    <w:rPr>
      <w:b/>
      <w:sz w:val="18"/>
      <w:szCs w:val="18"/>
      <w:lang w:val="en-US" w:eastAsia="en-US"/>
    </w:rPr>
  </w:style>
  <w:style w:type="paragraph" w:styleId="Uvuenotijeloteksta">
    <w:name w:val="Body Text Indent"/>
    <w:basedOn w:val="Normal"/>
    <w:link w:val="UvuenotijelotekstaChar"/>
    <w:uiPriority w:val="99"/>
    <w:rsid w:val="00061403"/>
    <w:pPr>
      <w:ind w:left="283"/>
    </w:pPr>
    <w:rPr>
      <w:rFonts w:ascii="Arial" w:eastAsiaTheme="minorHAnsi" w:hAnsi="Arial"/>
      <w:sz w:val="22"/>
      <w:szCs w:val="22"/>
      <w:lang w:val="en-GB" w:eastAsia="en-US"/>
    </w:rPr>
  </w:style>
  <w:style w:type="character" w:customStyle="1" w:styleId="UvuenotijelotekstaChar1">
    <w:name w:val="Uvučeno tijelo teksta Char1"/>
    <w:basedOn w:val="Zadanifontodlomka"/>
    <w:uiPriority w:val="99"/>
    <w:semiHidden/>
    <w:rsid w:val="00061403"/>
    <w:rPr>
      <w:rFonts w:ascii="Times New Roman" w:eastAsia="Times New Roman" w:hAnsi="Times New Roman" w:cs="Times New Roman"/>
      <w:sz w:val="24"/>
      <w:szCs w:val="20"/>
      <w:lang w:val="hr-HR" w:eastAsia="hr-HR"/>
    </w:rPr>
  </w:style>
  <w:style w:type="paragraph" w:styleId="Tijeloteksta-uvlaka2">
    <w:name w:val="Body Text Indent 2"/>
    <w:basedOn w:val="Normal"/>
    <w:link w:val="Tijeloteksta-uvlaka2Char1"/>
    <w:uiPriority w:val="99"/>
    <w:qFormat/>
    <w:rsid w:val="00061403"/>
    <w:pPr>
      <w:spacing w:line="480" w:lineRule="auto"/>
      <w:ind w:left="283"/>
    </w:pPr>
  </w:style>
  <w:style w:type="character" w:customStyle="1" w:styleId="Tijeloteksta-uvlaka2Char1">
    <w:name w:val="Tijelo teksta - uvlaka 2 Char1"/>
    <w:basedOn w:val="Zadanifontodlomka"/>
    <w:link w:val="Tijeloteksta-uvlaka2"/>
    <w:uiPriority w:val="99"/>
    <w:rsid w:val="00061403"/>
    <w:rPr>
      <w:rFonts w:ascii="Times New Roman" w:eastAsia="Times New Roman" w:hAnsi="Times New Roman" w:cs="Times New Roman"/>
      <w:sz w:val="24"/>
      <w:szCs w:val="20"/>
      <w:lang w:val="hr-HR" w:eastAsia="hr-HR"/>
    </w:rPr>
  </w:style>
  <w:style w:type="paragraph" w:customStyle="1" w:styleId="atest">
    <w:name w:val="atest"/>
    <w:basedOn w:val="Normal"/>
    <w:next w:val="Normal"/>
    <w:uiPriority w:val="99"/>
    <w:qFormat/>
    <w:rsid w:val="00061403"/>
    <w:rPr>
      <w:rFonts w:ascii="CRO_Century_Schoolbk-Normal" w:hAnsi="CRO_Century_Schoolbk-Normal"/>
      <w:sz w:val="20"/>
      <w:lang w:val="en-GB"/>
    </w:rPr>
  </w:style>
  <w:style w:type="paragraph" w:customStyle="1" w:styleId="Zakljuakpoglavlja">
    <w:name w:val="Zaključak poglavlja"/>
    <w:basedOn w:val="Normal"/>
    <w:uiPriority w:val="99"/>
    <w:qFormat/>
    <w:rsid w:val="00061403"/>
    <w:pPr>
      <w:numPr>
        <w:numId w:val="2"/>
      </w:numPr>
    </w:pPr>
    <w:rPr>
      <w:lang w:eastAsia="en-US"/>
    </w:rPr>
  </w:style>
  <w:style w:type="paragraph" w:customStyle="1" w:styleId="TekstOsnovni">
    <w:name w:val="Tekst Osnovni"/>
    <w:basedOn w:val="Normal"/>
    <w:link w:val="TekstOsnovniChar"/>
    <w:uiPriority w:val="99"/>
    <w:qFormat/>
    <w:rsid w:val="00061403"/>
    <w:pPr>
      <w:spacing w:before="60"/>
      <w:ind w:left="454"/>
      <w:jc w:val="left"/>
    </w:pPr>
    <w:rPr>
      <w:rFonts w:ascii="Arial" w:eastAsia="MS Mincho" w:hAnsi="Arial" w:cstheme="minorBidi"/>
      <w:szCs w:val="22"/>
      <w:lang w:val="en-GB" w:eastAsia="ja-JP"/>
    </w:rPr>
  </w:style>
  <w:style w:type="paragraph" w:styleId="TOCNaslov">
    <w:name w:val="TOC Heading"/>
    <w:basedOn w:val="Naslov1"/>
    <w:next w:val="Normal"/>
    <w:uiPriority w:val="39"/>
    <w:qFormat/>
    <w:rsid w:val="00061403"/>
    <w:pPr>
      <w:keepLines/>
      <w:numPr>
        <w:numId w:val="0"/>
      </w:numPr>
      <w:spacing w:before="480" w:after="0" w:line="276" w:lineRule="auto"/>
    </w:pPr>
    <w:rPr>
      <w:rFonts w:ascii="Cambria" w:eastAsia="SimSun" w:hAnsi="Cambria"/>
      <w:bCs/>
      <w:color w:val="365F91"/>
      <w:sz w:val="28"/>
      <w:szCs w:val="28"/>
      <w:lang w:val="en-US" w:eastAsia="en-US"/>
    </w:rPr>
  </w:style>
  <w:style w:type="paragraph" w:styleId="Sadraj4">
    <w:name w:val="toc 4"/>
    <w:basedOn w:val="Sadraj1"/>
    <w:next w:val="Normal"/>
    <w:autoRedefine/>
    <w:uiPriority w:val="39"/>
    <w:rsid w:val="00061403"/>
    <w:pPr>
      <w:spacing w:before="0" w:line="276" w:lineRule="auto"/>
      <w:ind w:left="720"/>
      <w:jc w:val="center"/>
    </w:pPr>
    <w:rPr>
      <w:b w:val="0"/>
      <w:bCs w:val="0"/>
      <w:iCs w:val="0"/>
      <w:szCs w:val="20"/>
    </w:rPr>
  </w:style>
  <w:style w:type="paragraph" w:styleId="Tablicaslika">
    <w:name w:val="table of figures"/>
    <w:basedOn w:val="Normal"/>
    <w:next w:val="Normal"/>
    <w:uiPriority w:val="99"/>
    <w:qFormat/>
    <w:rsid w:val="00061403"/>
    <w:rPr>
      <w:color w:val="000000"/>
    </w:rPr>
  </w:style>
  <w:style w:type="paragraph" w:styleId="Sadraj5">
    <w:name w:val="toc 5"/>
    <w:basedOn w:val="Normal"/>
    <w:next w:val="Normal"/>
    <w:autoRedefine/>
    <w:uiPriority w:val="99"/>
    <w:rsid w:val="00061403"/>
    <w:pPr>
      <w:ind w:left="960"/>
      <w:jc w:val="left"/>
    </w:pPr>
    <w:rPr>
      <w:sz w:val="20"/>
    </w:rPr>
  </w:style>
  <w:style w:type="paragraph" w:styleId="Sadraj6">
    <w:name w:val="toc 6"/>
    <w:basedOn w:val="Normal"/>
    <w:next w:val="Normal"/>
    <w:autoRedefine/>
    <w:uiPriority w:val="99"/>
    <w:rsid w:val="00061403"/>
    <w:pPr>
      <w:ind w:left="1200"/>
      <w:jc w:val="left"/>
    </w:pPr>
    <w:rPr>
      <w:sz w:val="20"/>
    </w:rPr>
  </w:style>
  <w:style w:type="paragraph" w:styleId="Sadraj7">
    <w:name w:val="toc 7"/>
    <w:basedOn w:val="Normal"/>
    <w:next w:val="Normal"/>
    <w:autoRedefine/>
    <w:uiPriority w:val="99"/>
    <w:rsid w:val="00061403"/>
    <w:pPr>
      <w:ind w:left="1440"/>
      <w:jc w:val="left"/>
    </w:pPr>
    <w:rPr>
      <w:sz w:val="20"/>
    </w:rPr>
  </w:style>
  <w:style w:type="paragraph" w:styleId="Sadraj8">
    <w:name w:val="toc 8"/>
    <w:basedOn w:val="Normal"/>
    <w:next w:val="Normal"/>
    <w:autoRedefine/>
    <w:uiPriority w:val="99"/>
    <w:rsid w:val="00061403"/>
    <w:pPr>
      <w:ind w:left="1680"/>
      <w:jc w:val="left"/>
    </w:pPr>
    <w:rPr>
      <w:sz w:val="20"/>
    </w:rPr>
  </w:style>
  <w:style w:type="paragraph" w:styleId="Sadraj9">
    <w:name w:val="toc 9"/>
    <w:basedOn w:val="Normal"/>
    <w:next w:val="Normal"/>
    <w:autoRedefine/>
    <w:uiPriority w:val="39"/>
    <w:rsid w:val="00061403"/>
    <w:pPr>
      <w:jc w:val="left"/>
    </w:pPr>
    <w:rPr>
      <w:b/>
      <w:sz w:val="28"/>
    </w:rPr>
  </w:style>
  <w:style w:type="paragraph" w:styleId="Tekstfusnote">
    <w:name w:val="footnote text"/>
    <w:basedOn w:val="Normal"/>
    <w:link w:val="TekstfusnoteChar"/>
    <w:uiPriority w:val="99"/>
    <w:semiHidden/>
    <w:rsid w:val="00061403"/>
    <w:pPr>
      <w:jc w:val="left"/>
    </w:pPr>
    <w:rPr>
      <w:rFonts w:ascii="Arial" w:eastAsiaTheme="minorHAnsi" w:hAnsi="Arial"/>
      <w:sz w:val="22"/>
      <w:szCs w:val="22"/>
      <w:lang w:val="en-GB" w:eastAsia="de-DE"/>
    </w:rPr>
  </w:style>
  <w:style w:type="character" w:customStyle="1" w:styleId="TekstfusnoteChar1">
    <w:name w:val="Tekst fusnote Char1"/>
    <w:basedOn w:val="Zadanifontodlomka"/>
    <w:uiPriority w:val="99"/>
    <w:semiHidden/>
    <w:rsid w:val="00061403"/>
    <w:rPr>
      <w:rFonts w:ascii="Times New Roman" w:eastAsia="Times New Roman" w:hAnsi="Times New Roman" w:cs="Times New Roman"/>
      <w:sz w:val="20"/>
      <w:szCs w:val="20"/>
      <w:lang w:val="hr-HR" w:eastAsia="hr-HR"/>
    </w:rPr>
  </w:style>
  <w:style w:type="paragraph" w:styleId="Kartadokumenta">
    <w:name w:val="Document Map"/>
    <w:basedOn w:val="Normal"/>
    <w:link w:val="KartadokumentaChar"/>
    <w:uiPriority w:val="99"/>
    <w:semiHidden/>
    <w:qFormat/>
    <w:rsid w:val="00061403"/>
    <w:pPr>
      <w:shd w:val="clear" w:color="auto" w:fill="000080"/>
      <w:jc w:val="left"/>
    </w:pPr>
    <w:rPr>
      <w:rFonts w:ascii="Tahoma" w:eastAsiaTheme="minorHAnsi" w:hAnsi="Tahoma"/>
      <w:sz w:val="22"/>
      <w:szCs w:val="22"/>
      <w:lang w:val="en-GB" w:eastAsia="de-DE"/>
    </w:rPr>
  </w:style>
  <w:style w:type="character" w:customStyle="1" w:styleId="KartadokumentaChar1">
    <w:name w:val="Karta dokumenta Char1"/>
    <w:basedOn w:val="Zadanifontodlomka"/>
    <w:uiPriority w:val="99"/>
    <w:semiHidden/>
    <w:rsid w:val="00061403"/>
    <w:rPr>
      <w:rFonts w:ascii="Segoe UI" w:eastAsia="Times New Roman" w:hAnsi="Segoe UI" w:cs="Segoe UI"/>
      <w:sz w:val="16"/>
      <w:szCs w:val="16"/>
      <w:lang w:val="hr-HR" w:eastAsia="hr-HR"/>
    </w:rPr>
  </w:style>
  <w:style w:type="paragraph" w:customStyle="1" w:styleId="Quick1">
    <w:name w:val="Quick 1."/>
    <w:basedOn w:val="Normal"/>
    <w:uiPriority w:val="99"/>
    <w:qFormat/>
    <w:rsid w:val="00061403"/>
    <w:pPr>
      <w:widowControl w:val="0"/>
      <w:tabs>
        <w:tab w:val="left" w:pos="360"/>
      </w:tabs>
      <w:ind w:left="720" w:hanging="720"/>
      <w:jc w:val="left"/>
    </w:pPr>
    <w:rPr>
      <w:lang w:val="en-US" w:eastAsia="en-US"/>
    </w:rPr>
  </w:style>
  <w:style w:type="paragraph" w:styleId="Tekstkomentara">
    <w:name w:val="annotation text"/>
    <w:basedOn w:val="Normal"/>
    <w:link w:val="TekstkomentaraChar"/>
    <w:uiPriority w:val="99"/>
    <w:semiHidden/>
    <w:qFormat/>
    <w:rsid w:val="00061403"/>
    <w:pPr>
      <w:jc w:val="left"/>
    </w:pPr>
    <w:rPr>
      <w:rFonts w:ascii="Arial" w:eastAsiaTheme="minorHAnsi" w:hAnsi="Arial"/>
      <w:sz w:val="22"/>
      <w:szCs w:val="22"/>
      <w:lang w:val="en-GB" w:eastAsia="de-DE"/>
    </w:rPr>
  </w:style>
  <w:style w:type="character" w:customStyle="1" w:styleId="TekstkomentaraChar1">
    <w:name w:val="Tekst komentara Char1"/>
    <w:basedOn w:val="Zadanifontodlomka"/>
    <w:uiPriority w:val="99"/>
    <w:semiHidden/>
    <w:rsid w:val="00061403"/>
    <w:rPr>
      <w:rFonts w:ascii="Times New Roman" w:eastAsia="Times New Roman" w:hAnsi="Times New Roman" w:cs="Times New Roman"/>
      <w:sz w:val="20"/>
      <w:szCs w:val="20"/>
      <w:lang w:val="hr-HR" w:eastAsia="hr-HR"/>
    </w:rPr>
  </w:style>
  <w:style w:type="paragraph" w:customStyle="1" w:styleId="WfxFaxNum">
    <w:name w:val="WfxFaxNum"/>
    <w:basedOn w:val="Normal"/>
    <w:uiPriority w:val="99"/>
    <w:qFormat/>
    <w:rsid w:val="00061403"/>
    <w:pPr>
      <w:jc w:val="left"/>
    </w:pPr>
    <w:rPr>
      <w:rFonts w:ascii="Arial" w:hAnsi="Arial"/>
      <w:lang w:eastAsia="de-DE"/>
    </w:rPr>
  </w:style>
  <w:style w:type="paragraph" w:customStyle="1" w:styleId="Stil1">
    <w:name w:val="Stil1"/>
    <w:basedOn w:val="Normal"/>
    <w:uiPriority w:val="99"/>
    <w:qFormat/>
    <w:rsid w:val="00061403"/>
    <w:pPr>
      <w:jc w:val="left"/>
    </w:pPr>
    <w:rPr>
      <w:rFonts w:ascii="Arial" w:hAnsi="Arial"/>
      <w:sz w:val="20"/>
    </w:rPr>
  </w:style>
  <w:style w:type="paragraph" w:customStyle="1" w:styleId="xl22">
    <w:name w:val="xl22"/>
    <w:basedOn w:val="Normal"/>
    <w:uiPriority w:val="99"/>
    <w:qFormat/>
    <w:rsid w:val="00061403"/>
    <w:pPr>
      <w:spacing w:beforeAutospacing="1" w:afterAutospacing="1"/>
      <w:jc w:val="left"/>
    </w:pPr>
    <w:rPr>
      <w:rFonts w:ascii="Arial Unicode MS" w:eastAsia="Arial Unicode MS" w:hAnsi="Arial Unicode MS" w:cs="Arial Unicode MS"/>
      <w:szCs w:val="24"/>
      <w:lang w:val="en-GB" w:eastAsia="en-US"/>
    </w:rPr>
  </w:style>
  <w:style w:type="paragraph" w:customStyle="1" w:styleId="xl24">
    <w:name w:val="xl24"/>
    <w:basedOn w:val="Normal"/>
    <w:uiPriority w:val="99"/>
    <w:qFormat/>
    <w:rsid w:val="00061403"/>
    <w:pPr>
      <w:spacing w:beforeAutospacing="1" w:afterAutospacing="1"/>
      <w:jc w:val="left"/>
    </w:pPr>
    <w:rPr>
      <w:rFonts w:ascii="Arial Unicode MS" w:eastAsia="Arial Unicode MS" w:hAnsi="Arial Unicode MS" w:cs="Arial Unicode MS"/>
      <w:szCs w:val="24"/>
      <w:lang w:val="en-GB" w:eastAsia="en-US"/>
    </w:rPr>
  </w:style>
  <w:style w:type="paragraph" w:customStyle="1" w:styleId="xl25">
    <w:name w:val="xl25"/>
    <w:basedOn w:val="Normal"/>
    <w:uiPriority w:val="99"/>
    <w:qFormat/>
    <w:rsid w:val="00061403"/>
    <w:pP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26">
    <w:name w:val="xl26"/>
    <w:basedOn w:val="Normal"/>
    <w:uiPriority w:val="99"/>
    <w:qFormat/>
    <w:rsid w:val="00061403"/>
    <w:pPr>
      <w:pBdr>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27">
    <w:name w:val="xl27"/>
    <w:basedOn w:val="Normal"/>
    <w:uiPriority w:val="99"/>
    <w:qFormat/>
    <w:rsid w:val="00061403"/>
    <w:pPr>
      <w:pBdr>
        <w:left w:val="single" w:sz="4" w:space="0" w:color="000000"/>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28">
    <w:name w:val="xl28"/>
    <w:basedOn w:val="Normal"/>
    <w:uiPriority w:val="99"/>
    <w:qFormat/>
    <w:rsid w:val="00061403"/>
    <w:pPr>
      <w:pBdr>
        <w:bottom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29">
    <w:name w:val="xl29"/>
    <w:basedOn w:val="Normal"/>
    <w:uiPriority w:val="99"/>
    <w:qFormat/>
    <w:rsid w:val="00061403"/>
    <w:pPr>
      <w:pBdr>
        <w:bottom w:val="single" w:sz="4" w:space="0" w:color="000000"/>
        <w:right w:val="single" w:sz="4" w:space="0" w:color="000000"/>
      </w:pBdr>
      <w:shd w:val="clear" w:color="auto" w:fill="C0C0C0"/>
      <w:spacing w:beforeAutospacing="1" w:afterAutospacing="1"/>
      <w:jc w:val="right"/>
    </w:pPr>
    <w:rPr>
      <w:rFonts w:ascii="Arial" w:eastAsia="Arial Unicode MS" w:hAnsi="Arial" w:cs="Arial"/>
      <w:sz w:val="16"/>
      <w:szCs w:val="16"/>
      <w:lang w:val="en-GB" w:eastAsia="en-US"/>
    </w:rPr>
  </w:style>
  <w:style w:type="paragraph" w:customStyle="1" w:styleId="xl30">
    <w:name w:val="xl30"/>
    <w:basedOn w:val="Normal"/>
    <w:uiPriority w:val="99"/>
    <w:qFormat/>
    <w:rsid w:val="00061403"/>
    <w:pPr>
      <w:pBdr>
        <w:left w:val="single" w:sz="4" w:space="0" w:color="000000"/>
        <w:bottom w:val="single" w:sz="4" w:space="0" w:color="000000"/>
        <w:right w:val="single" w:sz="4" w:space="0" w:color="000000"/>
      </w:pBdr>
      <w:shd w:val="clear" w:color="auto" w:fill="C0C0C0"/>
      <w:spacing w:beforeAutospacing="1" w:afterAutospacing="1"/>
      <w:jc w:val="right"/>
    </w:pPr>
    <w:rPr>
      <w:rFonts w:ascii="Arial" w:eastAsia="Arial Unicode MS" w:hAnsi="Arial" w:cs="Arial"/>
      <w:sz w:val="16"/>
      <w:szCs w:val="16"/>
      <w:lang w:val="en-GB" w:eastAsia="en-US"/>
    </w:rPr>
  </w:style>
  <w:style w:type="paragraph" w:customStyle="1" w:styleId="xl31">
    <w:name w:val="xl31"/>
    <w:basedOn w:val="Normal"/>
    <w:uiPriority w:val="99"/>
    <w:qFormat/>
    <w:rsid w:val="00061403"/>
    <w:pPr>
      <w:pBdr>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32">
    <w:name w:val="xl32"/>
    <w:basedOn w:val="Normal"/>
    <w:uiPriority w:val="99"/>
    <w:qFormat/>
    <w:rsid w:val="00061403"/>
    <w:pPr>
      <w:pBdr>
        <w:left w:val="single" w:sz="4" w:space="0" w:color="000000"/>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33">
    <w:name w:val="xl33"/>
    <w:basedOn w:val="Normal"/>
    <w:uiPriority w:val="99"/>
    <w:qFormat/>
    <w:rsid w:val="00061403"/>
    <w:pPr>
      <w:pBdr>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34">
    <w:name w:val="xl34"/>
    <w:basedOn w:val="Normal"/>
    <w:uiPriority w:val="99"/>
    <w:qFormat/>
    <w:rsid w:val="00061403"/>
    <w:pPr>
      <w:shd w:val="clear" w:color="auto" w:fill="C0C0C0"/>
      <w:spacing w:beforeAutospacing="1" w:afterAutospacing="1"/>
      <w:jc w:val="left"/>
    </w:pPr>
    <w:rPr>
      <w:rFonts w:ascii="Arial" w:eastAsia="Arial Unicode MS" w:hAnsi="Arial" w:cs="Arial"/>
      <w:b/>
      <w:bCs/>
      <w:color w:val="008080"/>
      <w:sz w:val="16"/>
      <w:szCs w:val="16"/>
      <w:lang w:val="en-GB" w:eastAsia="en-US"/>
    </w:rPr>
  </w:style>
  <w:style w:type="paragraph" w:customStyle="1" w:styleId="xl35">
    <w:name w:val="xl35"/>
    <w:basedOn w:val="Normal"/>
    <w:uiPriority w:val="99"/>
    <w:qFormat/>
    <w:rsid w:val="00061403"/>
    <w:pPr>
      <w:pBdr>
        <w:top w:val="single" w:sz="4" w:space="0" w:color="000000"/>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36">
    <w:name w:val="xl36"/>
    <w:basedOn w:val="Normal"/>
    <w:uiPriority w:val="99"/>
    <w:qFormat/>
    <w:rsid w:val="00061403"/>
    <w:pPr>
      <w:pBdr>
        <w:bottom w:val="single" w:sz="4" w:space="0" w:color="000000"/>
        <w:right w:val="single" w:sz="4" w:space="0" w:color="000000"/>
      </w:pBdr>
      <w:shd w:val="clear" w:color="auto" w:fill="C0C0C0"/>
      <w:spacing w:beforeAutospacing="1" w:afterAutospacing="1"/>
      <w:jc w:val="left"/>
    </w:pPr>
    <w:rPr>
      <w:rFonts w:ascii="Arial" w:eastAsia="Arial Unicode MS" w:hAnsi="Arial" w:cs="Arial"/>
      <w:sz w:val="16"/>
      <w:szCs w:val="16"/>
      <w:lang w:val="en-GB" w:eastAsia="en-US"/>
    </w:rPr>
  </w:style>
  <w:style w:type="paragraph" w:customStyle="1" w:styleId="xl37">
    <w:name w:val="xl37"/>
    <w:basedOn w:val="Normal"/>
    <w:uiPriority w:val="99"/>
    <w:qFormat/>
    <w:rsid w:val="00061403"/>
    <w:pPr>
      <w:pBdr>
        <w:right w:val="single" w:sz="4" w:space="0" w:color="000000"/>
      </w:pBdr>
      <w:shd w:val="clear" w:color="auto" w:fill="C0C0C0"/>
      <w:spacing w:beforeAutospacing="1" w:afterAutospacing="1"/>
      <w:jc w:val="right"/>
    </w:pPr>
    <w:rPr>
      <w:rFonts w:ascii="Arial" w:eastAsia="Arial Unicode MS" w:hAnsi="Arial" w:cs="Arial"/>
      <w:sz w:val="16"/>
      <w:szCs w:val="16"/>
      <w:lang w:val="en-GB" w:eastAsia="en-US"/>
    </w:rPr>
  </w:style>
  <w:style w:type="paragraph" w:customStyle="1" w:styleId="xl38">
    <w:name w:val="xl38"/>
    <w:basedOn w:val="Normal"/>
    <w:uiPriority w:val="99"/>
    <w:qFormat/>
    <w:rsid w:val="00061403"/>
    <w:pPr>
      <w:pBdr>
        <w:left w:val="single" w:sz="4" w:space="0" w:color="000000"/>
        <w:right w:val="single" w:sz="4" w:space="0" w:color="000000"/>
      </w:pBdr>
      <w:shd w:val="clear" w:color="auto" w:fill="C0C0C0"/>
      <w:spacing w:beforeAutospacing="1" w:afterAutospacing="1"/>
      <w:jc w:val="right"/>
    </w:pPr>
    <w:rPr>
      <w:rFonts w:ascii="Arial" w:eastAsia="Arial Unicode MS" w:hAnsi="Arial" w:cs="Arial"/>
      <w:sz w:val="16"/>
      <w:szCs w:val="16"/>
      <w:lang w:val="en-GB" w:eastAsia="en-US"/>
    </w:rPr>
  </w:style>
  <w:style w:type="paragraph" w:styleId="Tijeloteksta-uvlaka3">
    <w:name w:val="Body Text Indent 3"/>
    <w:basedOn w:val="Normal"/>
    <w:link w:val="Tijeloteksta-uvlaka3Char1"/>
    <w:uiPriority w:val="99"/>
    <w:qFormat/>
    <w:rsid w:val="00061403"/>
    <w:pPr>
      <w:spacing w:line="264" w:lineRule="auto"/>
      <w:ind w:left="720"/>
      <w:jc w:val="left"/>
    </w:pPr>
    <w:rPr>
      <w:rFonts w:ascii="Arial" w:hAnsi="Arial"/>
      <w:bCs/>
      <w:sz w:val="22"/>
      <w:lang w:eastAsia="de-DE"/>
    </w:rPr>
  </w:style>
  <w:style w:type="character" w:customStyle="1" w:styleId="Tijeloteksta-uvlaka3Char1">
    <w:name w:val="Tijelo teksta - uvlaka 3 Char1"/>
    <w:basedOn w:val="Zadanifontodlomka"/>
    <w:link w:val="Tijeloteksta-uvlaka3"/>
    <w:uiPriority w:val="99"/>
    <w:rsid w:val="00061403"/>
    <w:rPr>
      <w:rFonts w:ascii="Arial" w:eastAsia="Times New Roman" w:hAnsi="Arial" w:cs="Times New Roman"/>
      <w:bCs/>
      <w:szCs w:val="20"/>
      <w:lang w:val="hr-HR" w:eastAsia="de-DE"/>
    </w:rPr>
  </w:style>
  <w:style w:type="paragraph" w:customStyle="1" w:styleId="razina1">
    <w:name w:val="razina1"/>
    <w:basedOn w:val="Normal"/>
    <w:uiPriority w:val="99"/>
    <w:qFormat/>
    <w:rsid w:val="00061403"/>
    <w:pPr>
      <w:widowControl w:val="0"/>
      <w:ind w:left="720" w:hanging="720"/>
      <w:jc w:val="left"/>
    </w:pPr>
    <w:rPr>
      <w:rFonts w:ascii="Courier New" w:hAnsi="Courier New"/>
      <w:lang w:val="en-US" w:eastAsia="en-US"/>
    </w:rPr>
  </w:style>
  <w:style w:type="paragraph" w:customStyle="1" w:styleId="StylePictureCentered1">
    <w:name w:val="Style Picture + Centered1"/>
    <w:basedOn w:val="Normal"/>
    <w:next w:val="Normal"/>
    <w:link w:val="StylePictureCentered1Char"/>
    <w:uiPriority w:val="99"/>
    <w:qFormat/>
    <w:rsid w:val="00061403"/>
    <w:pPr>
      <w:widowControl w:val="0"/>
      <w:tabs>
        <w:tab w:val="left" w:pos="-720"/>
      </w:tabs>
      <w:spacing w:before="240" w:line="288" w:lineRule="auto"/>
      <w:jc w:val="center"/>
    </w:pPr>
    <w:rPr>
      <w:rFonts w:ascii="Arial" w:eastAsiaTheme="minorHAnsi" w:hAnsi="Arial"/>
      <w:i/>
      <w:iCs/>
      <w:spacing w:val="-3"/>
      <w:sz w:val="22"/>
      <w:szCs w:val="22"/>
      <w:lang w:val="en-GB" w:eastAsia="fr-FR"/>
    </w:rPr>
  </w:style>
  <w:style w:type="paragraph" w:customStyle="1" w:styleId="Style1">
    <w:name w:val="Style 1"/>
    <w:uiPriority w:val="99"/>
    <w:qFormat/>
    <w:rsid w:val="00061403"/>
    <w:pPr>
      <w:widowControl w:val="0"/>
      <w:suppressAutoHyphens/>
      <w:spacing w:after="0" w:line="240" w:lineRule="auto"/>
    </w:pPr>
    <w:rPr>
      <w:rFonts w:ascii="Times New Roman" w:eastAsia="Times New Roman" w:hAnsi="Times New Roman" w:cs="Times New Roman"/>
      <w:sz w:val="20"/>
      <w:szCs w:val="20"/>
      <w:lang w:val="hr-HR" w:eastAsia="hr-HR"/>
    </w:rPr>
  </w:style>
  <w:style w:type="paragraph" w:styleId="Predmetkomentara">
    <w:name w:val="annotation subject"/>
    <w:basedOn w:val="Tekstkomentara"/>
    <w:next w:val="Tekstkomentara"/>
    <w:link w:val="PredmetkomentaraChar"/>
    <w:uiPriority w:val="99"/>
    <w:semiHidden/>
    <w:unhideWhenUsed/>
    <w:qFormat/>
    <w:rsid w:val="00061403"/>
    <w:pPr>
      <w:jc w:val="both"/>
    </w:pPr>
    <w:rPr>
      <w:b/>
      <w:bCs/>
      <w:sz w:val="20"/>
      <w:szCs w:val="20"/>
    </w:rPr>
  </w:style>
  <w:style w:type="character" w:customStyle="1" w:styleId="PredmetkomentaraChar1">
    <w:name w:val="Predmet komentara Char1"/>
    <w:basedOn w:val="TekstkomentaraChar1"/>
    <w:uiPriority w:val="99"/>
    <w:semiHidden/>
    <w:rsid w:val="00061403"/>
    <w:rPr>
      <w:rFonts w:ascii="Times New Roman" w:eastAsia="Times New Roman" w:hAnsi="Times New Roman" w:cs="Times New Roman"/>
      <w:b/>
      <w:bCs/>
      <w:sz w:val="20"/>
      <w:szCs w:val="20"/>
      <w:lang w:val="hr-HR" w:eastAsia="hr-HR"/>
    </w:rPr>
  </w:style>
  <w:style w:type="paragraph" w:styleId="Naslov">
    <w:name w:val="Title"/>
    <w:basedOn w:val="Normal"/>
    <w:next w:val="Normal"/>
    <w:link w:val="NaslovChar"/>
    <w:uiPriority w:val="10"/>
    <w:qFormat/>
    <w:rsid w:val="00061403"/>
    <w:pPr>
      <w:spacing w:after="0"/>
      <w:contextualSpacing/>
      <w:jc w:val="center"/>
    </w:pPr>
    <w:rPr>
      <w:rFonts w:asciiTheme="majorHAnsi" w:eastAsiaTheme="majorEastAsia" w:hAnsiTheme="majorHAnsi" w:cstheme="majorBidi"/>
      <w:b/>
      <w:bCs/>
      <w:spacing w:val="-10"/>
      <w:kern w:val="2"/>
      <w:sz w:val="44"/>
      <w:szCs w:val="44"/>
      <w:lang w:val="en-GB" w:eastAsia="en-US"/>
    </w:rPr>
  </w:style>
  <w:style w:type="character" w:customStyle="1" w:styleId="NaslovChar2">
    <w:name w:val="Naslov Char2"/>
    <w:basedOn w:val="Zadanifontodlomka"/>
    <w:uiPriority w:val="10"/>
    <w:rsid w:val="00061403"/>
    <w:rPr>
      <w:rFonts w:asciiTheme="majorHAnsi" w:eastAsiaTheme="majorEastAsia" w:hAnsiTheme="majorHAnsi" w:cstheme="majorBidi"/>
      <w:spacing w:val="-10"/>
      <w:kern w:val="28"/>
      <w:sz w:val="56"/>
      <w:szCs w:val="56"/>
      <w:lang w:val="hr-HR" w:eastAsia="hr-HR"/>
    </w:rPr>
  </w:style>
  <w:style w:type="paragraph" w:customStyle="1" w:styleId="m-3449628753283073636msocommenttext">
    <w:name w:val="m_-3449628753283073636msocommenttext"/>
    <w:basedOn w:val="Normal"/>
    <w:qFormat/>
    <w:rsid w:val="00061403"/>
    <w:pPr>
      <w:spacing w:beforeAutospacing="1" w:afterAutospacing="1"/>
      <w:jc w:val="left"/>
    </w:pPr>
    <w:rPr>
      <w:szCs w:val="24"/>
    </w:rPr>
  </w:style>
  <w:style w:type="numbering" w:customStyle="1" w:styleId="Headings">
    <w:name w:val="Headings"/>
    <w:qFormat/>
    <w:rsid w:val="00061403"/>
  </w:style>
  <w:style w:type="table" w:styleId="Modernatablica">
    <w:name w:val="Table Contemporary"/>
    <w:basedOn w:val="Obinatablica"/>
    <w:uiPriority w:val="99"/>
    <w:rsid w:val="00061403"/>
    <w:pPr>
      <w:suppressAutoHyphens/>
      <w:spacing w:after="0" w:line="240" w:lineRule="auto"/>
    </w:pPr>
    <w:rPr>
      <w:rFonts w:ascii="Times New Roman" w:eastAsia="Times New Roman" w:hAnsi="Times New Roman" w:cs="Times New Roman"/>
      <w:sz w:val="20"/>
      <w:szCs w:val="20"/>
      <w:lang w:val="hr-HR" w:eastAsia="hr-HR"/>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Popisnatablica3">
    <w:name w:val="Table List 3"/>
    <w:basedOn w:val="Obinatablica"/>
    <w:uiPriority w:val="99"/>
    <w:rsid w:val="00061403"/>
    <w:pPr>
      <w:suppressAutoHyphens/>
      <w:spacing w:after="0" w:line="240" w:lineRule="auto"/>
    </w:pPr>
    <w:rPr>
      <w:rFonts w:ascii="Times New Roman" w:eastAsia="Times New Roman" w:hAnsi="Times New Roman" w:cs="Times New Roman"/>
      <w:sz w:val="20"/>
      <w:szCs w:val="20"/>
      <w:lang w:val="hr-HR" w:eastAsia="hr-HR"/>
    </w:rPr>
    <w:tblPr>
      <w:tblBorders>
        <w:top w:val="single" w:sz="12" w:space="0" w:color="000000"/>
        <w:bottom w:val="single" w:sz="12" w:space="0" w:color="000000"/>
        <w:insideH w:val="single" w:sz="6" w:space="0" w:color="000000"/>
      </w:tblBorders>
    </w:tbl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color w:val="000080"/>
      </w:rPr>
      <w:tblPr/>
      <w:tcPr>
        <w:tcBorders>
          <w:tl2br w:val="none" w:sz="0" w:space="0" w:color="auto"/>
          <w:tr2bl w:val="none" w:sz="0" w:space="0" w:color="auto"/>
        </w:tcBorders>
      </w:tcPr>
    </w:tblStylePr>
  </w:style>
  <w:style w:type="table" w:customStyle="1" w:styleId="1">
    <w:name w:val="1"/>
    <w:basedOn w:val="Web-tablica2"/>
    <w:uiPriority w:val="99"/>
    <w:rsid w:val="00061403"/>
    <w:tblPr>
      <w:tblBorders>
        <w:top w:val="double" w:sz="4" w:space="0" w:color="auto"/>
        <w:left w:val="double" w:sz="4" w:space="0" w:color="auto"/>
        <w:bottom w:val="double" w:sz="4" w:space="0" w:color="auto"/>
        <w:right w:val="double" w:sz="4" w:space="0" w:color="auto"/>
        <w:insideH w:val="none" w:sz="0" w:space="0" w:color="auto"/>
        <w:insideV w:val="none" w:sz="0" w:space="0" w:color="auto"/>
      </w:tblBorders>
      <w:tblCellMar>
        <w:left w:w="0" w:type="dxa"/>
        <w:right w:w="0" w:type="dxa"/>
      </w:tblCellMar>
    </w:tblPr>
    <w:tcPr>
      <w:shd w:val="clear" w:color="auto" w:fill="F3F3F3"/>
    </w:tcPr>
    <w:tblStylePr w:type="firstRow">
      <w:rPr>
        <w:color w:val="auto"/>
      </w:rPr>
      <w:tblPr/>
      <w:tcPr>
        <w:tcBorders>
          <w:tl2br w:val="none" w:sz="0" w:space="0" w:color="auto"/>
          <w:tr2bl w:val="none" w:sz="0" w:space="0" w:color="auto"/>
        </w:tcBorders>
      </w:tcPr>
    </w:tblStylePr>
  </w:style>
  <w:style w:type="table" w:styleId="Web-tablica2">
    <w:name w:val="Table Web 2"/>
    <w:basedOn w:val="Obinatablica"/>
    <w:uiPriority w:val="99"/>
    <w:rsid w:val="00061403"/>
    <w:pPr>
      <w:suppressAutoHyphens/>
      <w:spacing w:after="0" w:line="240" w:lineRule="auto"/>
    </w:pPr>
    <w:rPr>
      <w:rFonts w:ascii="Times New Roman" w:eastAsia="Times New Roman" w:hAnsi="Times New Roman" w:cs="Times New Roman"/>
      <w:sz w:val="20"/>
      <w:szCs w:val="20"/>
      <w:lang w:val="hr-HR" w:eastAsia="hr-HR"/>
    </w:rPr>
    <w:tblPr>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blStylePr w:type="firstRow">
      <w:rPr>
        <w:color w:val="auto"/>
      </w:rPr>
      <w:tblPr/>
      <w:tcPr>
        <w:tcBorders>
          <w:tl2br w:val="none" w:sz="0" w:space="0" w:color="auto"/>
          <w:tr2bl w:val="none" w:sz="0" w:space="0" w:color="auto"/>
        </w:tcBorders>
      </w:tcPr>
    </w:tblStylePr>
  </w:style>
  <w:style w:type="table" w:styleId="Klasinatablica1">
    <w:name w:val="Table Classic 1"/>
    <w:basedOn w:val="Obinatablica"/>
    <w:uiPriority w:val="99"/>
    <w:rsid w:val="00061403"/>
    <w:pPr>
      <w:suppressAutoHyphens/>
      <w:spacing w:after="0" w:line="240" w:lineRule="auto"/>
    </w:pPr>
    <w:rPr>
      <w:rFonts w:ascii="Times New Roman" w:eastAsia="Times New Roman" w:hAnsi="Times New Roman" w:cs="Times New Roman"/>
      <w:sz w:val="20"/>
      <w:szCs w:val="20"/>
      <w:lang w:val="hr-HR" w:eastAsia="hr-HR"/>
    </w:rPr>
    <w:tblPr>
      <w:tblBorders>
        <w:top w:val="single" w:sz="12" w:space="0" w:color="000000"/>
        <w:bottom w:val="single" w:sz="12" w:space="0" w:color="000000"/>
      </w:tblBorders>
    </w:tblPr>
    <w:tblStylePr w:type="firstRow">
      <w:rPr>
        <w:i/>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Reetkatablice1">
    <w:name w:val="Table Grid 1"/>
    <w:basedOn w:val="Obinatablica"/>
    <w:uiPriority w:val="99"/>
    <w:rsid w:val="00061403"/>
    <w:pPr>
      <w:suppressAutoHyphens/>
      <w:spacing w:after="0" w:line="240" w:lineRule="auto"/>
    </w:pPr>
    <w:rPr>
      <w:rFonts w:ascii="Times New Roman" w:eastAsia="Times New Roman" w:hAnsi="Times New Roman" w:cs="Times New Roman"/>
      <w:sz w:val="20"/>
      <w:szCs w:val="20"/>
      <w:lang w:val="hr-HR" w:eastAsia="hr-HR"/>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rPr>
      <w:tblPr/>
      <w:tcPr>
        <w:tcBorders>
          <w:tl2br w:val="none" w:sz="0" w:space="0" w:color="auto"/>
          <w:tr2bl w:val="none" w:sz="0" w:space="0" w:color="auto"/>
        </w:tcBorders>
      </w:tcPr>
    </w:tblStylePr>
    <w:tblStylePr w:type="lastCol">
      <w:rPr>
        <w:i/>
      </w:rPr>
      <w:tblPr/>
      <w:tcPr>
        <w:tcBorders>
          <w:tl2br w:val="none" w:sz="0" w:space="0" w:color="auto"/>
          <w:tr2bl w:val="none" w:sz="0" w:space="0" w:color="auto"/>
        </w:tcBorders>
      </w:tcPr>
    </w:tblStylePr>
  </w:style>
  <w:style w:type="table" w:customStyle="1" w:styleId="TableGrid1">
    <w:name w:val="Table Grid1"/>
    <w:basedOn w:val="Obinatablica"/>
    <w:uiPriority w:val="59"/>
    <w:rsid w:val="00061403"/>
    <w:pPr>
      <w:suppressAutoHyphens/>
      <w:spacing w:after="200" w:line="276" w:lineRule="auto"/>
    </w:pPr>
    <w:rPr>
      <w:rFonts w:eastAsiaTheme="minorEastAs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Obinatablica"/>
    <w:uiPriority w:val="59"/>
    <w:rsid w:val="00061403"/>
    <w:pPr>
      <w:suppressAutoHyphens/>
      <w:spacing w:after="200" w:line="276" w:lineRule="auto"/>
    </w:pPr>
    <w:rPr>
      <w:rFonts w:eastAsiaTheme="minorEastAs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ija">
    <w:name w:val="Revision"/>
    <w:hidden/>
    <w:uiPriority w:val="99"/>
    <w:semiHidden/>
    <w:rsid w:val="00061403"/>
    <w:pPr>
      <w:spacing w:after="0" w:line="240" w:lineRule="auto"/>
    </w:pPr>
    <w:rPr>
      <w:rFonts w:ascii="Times New Roman" w:eastAsia="Times New Roman" w:hAnsi="Times New Roman" w:cs="Times New Roman"/>
      <w:sz w:val="24"/>
      <w:szCs w:val="20"/>
      <w:lang w:val="hr-HR" w:eastAsia="hr-HR"/>
    </w:rPr>
  </w:style>
  <w:style w:type="character" w:styleId="Istaknuto">
    <w:name w:val="Emphasis"/>
    <w:basedOn w:val="Zadanifontodlomka"/>
    <w:qFormat/>
    <w:rsid w:val="0006140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TaxCatchAll xmlns="db20c19b-7678-45f8-b56f-35b98a1fd9f8" xsi:nil="true"/>
    <lcf76f155ced4ddcb4097134ff3c332f xmlns="94451e6c-7eaf-4cfa-85f8-a3a184c08b2e">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1C1DD029BEEDE4898E8C209BAB3F744" ma:contentTypeVersion="16" ma:contentTypeDescription="Create a new document." ma:contentTypeScope="" ma:versionID="3b56335d8311ddd750a6eb643bd53d56">
  <xsd:schema xmlns:xsd="http://www.w3.org/2001/XMLSchema" xmlns:xs="http://www.w3.org/2001/XMLSchema" xmlns:p="http://schemas.microsoft.com/office/2006/metadata/properties" xmlns:ns2="94451e6c-7eaf-4cfa-85f8-a3a184c08b2e" xmlns:ns3="db20c19b-7678-45f8-b56f-35b98a1fd9f8" targetNamespace="http://schemas.microsoft.com/office/2006/metadata/properties" ma:root="true" ma:fieldsID="6b14c992ce01b15d4f9a6c768d486230" ns2:_="" ns3:_="">
    <xsd:import namespace="94451e6c-7eaf-4cfa-85f8-a3a184c08b2e"/>
    <xsd:import namespace="db20c19b-7678-45f8-b56f-35b98a1fd9f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4451e6c-7eaf-4cfa-85f8-a3a184c08b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2f06ce3e-6e8b-4451-b0c4-895cf7af8ca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b20c19b-7678-45f8-b56f-35b98a1fd9f8"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a9eb2261-98f2-424d-aa1b-843604ba53a8}" ma:internalName="TaxCatchAll" ma:showField="CatchAllData" ma:web="db20c19b-7678-45f8-b56f-35b98a1fd9f8">
      <xsd:complexType>
        <xsd:complexContent>
          <xsd:extension base="dms:MultiChoiceLookup">
            <xsd:sequence>
              <xsd:element name="Value" type="dms:Lookup" maxOccurs="unbounded" minOccurs="0" nillable="true"/>
            </xsd:sequence>
          </xsd:extension>
        </xsd:complexContent>
      </xsd:complexType>
    </xsd:element>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0DA5C5D-CEF2-42D8-8708-BF5769B847AE}">
  <ds:schemaRefs>
    <ds:schemaRef ds:uri="http://schemas.openxmlformats.org/officeDocument/2006/bibliography"/>
  </ds:schemaRefs>
</ds:datastoreItem>
</file>

<file path=customXml/itemProps2.xml><?xml version="1.0" encoding="utf-8"?>
<ds:datastoreItem xmlns:ds="http://schemas.openxmlformats.org/officeDocument/2006/customXml" ds:itemID="{EF96B47F-5DCB-46C8-A633-C42BC5C19F1E}">
  <ds:schemaRefs>
    <ds:schemaRef ds:uri="http://schemas.microsoft.com/office/2006/metadata/properties"/>
    <ds:schemaRef ds:uri="http://schemas.microsoft.com/office/infopath/2007/PartnerControls"/>
    <ds:schemaRef ds:uri="db20c19b-7678-45f8-b56f-35b98a1fd9f8"/>
    <ds:schemaRef ds:uri="94451e6c-7eaf-4cfa-85f8-a3a184c08b2e"/>
  </ds:schemaRefs>
</ds:datastoreItem>
</file>

<file path=customXml/itemProps3.xml><?xml version="1.0" encoding="utf-8"?>
<ds:datastoreItem xmlns:ds="http://schemas.openxmlformats.org/officeDocument/2006/customXml" ds:itemID="{7627E3B3-27D5-4C18-80E6-F6CF571931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4451e6c-7eaf-4cfa-85f8-a3a184c08b2e"/>
    <ds:schemaRef ds:uri="db20c19b-7678-45f8-b56f-35b98a1fd9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17DD7D-1682-404B-B376-FC75D9E1476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Pages>
  <Words>3180</Words>
  <Characters>18127</Characters>
  <Application>Microsoft Office Word</Application>
  <DocSecurity>0</DocSecurity>
  <Lines>151</Lines>
  <Paragraphs>42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21265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Boris Ćosić</dc:creator>
  <cp:lastModifiedBy>Lječilište Topusko</cp:lastModifiedBy>
  <cp:revision>13</cp:revision>
  <cp:lastPrinted>2021-12-14T13:33:00Z</cp:lastPrinted>
  <dcterms:created xsi:type="dcterms:W3CDTF">2023-04-03T10:05:00Z</dcterms:created>
  <dcterms:modified xsi:type="dcterms:W3CDTF">2023-06-06T06:38:00Z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0x01010071C1DD029BEEDE4898E8C209BAB3F744</vt:lpwstr>
  </property>
  <property fmtid="{D5CDD505-2E9C-101B-9397-08002B2CF9AE}" pid="3" name="MediaServiceImageTags">
    <vt:lpwstr/>
  </property>
</Properties>
</file>